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A72EBF" w14:textId="77777777" w:rsidR="00AD451B" w:rsidRPr="00F005C8" w:rsidRDefault="00AD451B" w:rsidP="00AD451B">
      <w:pPr>
        <w:spacing w:after="0" w:line="240" w:lineRule="auto"/>
        <w:jc w:val="center"/>
        <w:rPr>
          <w:rFonts w:ascii="Times New Roman" w:eastAsia="Calibri" w:hAnsi="Times New Roman" w:cs="Times New Roman"/>
          <w:b/>
          <w:sz w:val="28"/>
          <w:szCs w:val="28"/>
        </w:rPr>
      </w:pPr>
      <w:r w:rsidRPr="00F005C8">
        <w:rPr>
          <w:rFonts w:ascii="Times New Roman" w:eastAsia="Calibri" w:hAnsi="Times New Roman" w:cs="Times New Roman"/>
          <w:b/>
          <w:sz w:val="28"/>
          <w:szCs w:val="28"/>
        </w:rPr>
        <w:t>ВІДГУК</w:t>
      </w:r>
    </w:p>
    <w:p w14:paraId="7980885D" w14:textId="0BC5CC68" w:rsidR="00AD451B" w:rsidRPr="00F005C8" w:rsidRDefault="00AD451B" w:rsidP="00AD451B">
      <w:pPr>
        <w:spacing w:after="0" w:line="240" w:lineRule="auto"/>
        <w:jc w:val="center"/>
        <w:rPr>
          <w:rFonts w:ascii="Times New Roman" w:eastAsia="Calibri" w:hAnsi="Times New Roman" w:cs="Times New Roman"/>
          <w:sz w:val="28"/>
          <w:szCs w:val="28"/>
        </w:rPr>
      </w:pPr>
      <w:r w:rsidRPr="00F005C8">
        <w:rPr>
          <w:rFonts w:ascii="Times New Roman" w:eastAsia="Calibri" w:hAnsi="Times New Roman" w:cs="Times New Roman"/>
          <w:sz w:val="28"/>
          <w:szCs w:val="28"/>
        </w:rPr>
        <w:t>Рецензента кандидата економічних наук, доцента,</w:t>
      </w:r>
    </w:p>
    <w:p w14:paraId="52FC57E9" w14:textId="3102BA84" w:rsidR="00AD451B" w:rsidRPr="00F005C8" w:rsidRDefault="00AD451B" w:rsidP="00AD451B">
      <w:pPr>
        <w:spacing w:after="0" w:line="240" w:lineRule="auto"/>
        <w:jc w:val="center"/>
        <w:rPr>
          <w:rFonts w:ascii="Times New Roman" w:eastAsia="Calibri" w:hAnsi="Times New Roman" w:cs="Times New Roman"/>
          <w:sz w:val="28"/>
          <w:szCs w:val="28"/>
        </w:rPr>
      </w:pPr>
      <w:r w:rsidRPr="00F005C8">
        <w:rPr>
          <w:rFonts w:ascii="Times New Roman" w:eastAsia="Calibri" w:hAnsi="Times New Roman" w:cs="Times New Roman"/>
          <w:sz w:val="28"/>
          <w:szCs w:val="28"/>
        </w:rPr>
        <w:t xml:space="preserve">доцента кафедри прикладної економіки, підприємництва та публічного управління </w:t>
      </w:r>
    </w:p>
    <w:p w14:paraId="35C576DD" w14:textId="07B0D138" w:rsidR="00AD451B" w:rsidRPr="00F005C8" w:rsidRDefault="00AD451B" w:rsidP="00AD451B">
      <w:pPr>
        <w:spacing w:after="0" w:line="240" w:lineRule="auto"/>
        <w:jc w:val="center"/>
        <w:rPr>
          <w:rFonts w:ascii="Times New Roman" w:eastAsia="Calibri" w:hAnsi="Times New Roman" w:cs="Times New Roman"/>
          <w:sz w:val="28"/>
          <w:szCs w:val="28"/>
        </w:rPr>
      </w:pPr>
      <w:r w:rsidRPr="00F005C8">
        <w:rPr>
          <w:rFonts w:ascii="Times New Roman" w:eastAsia="Calibri" w:hAnsi="Times New Roman" w:cs="Times New Roman"/>
          <w:sz w:val="28"/>
          <w:szCs w:val="28"/>
        </w:rPr>
        <w:t>НТУ «Дніпровська політехніка»</w:t>
      </w:r>
    </w:p>
    <w:p w14:paraId="736DC15E" w14:textId="4D168317" w:rsidR="00AD451B" w:rsidRPr="00F005C8" w:rsidRDefault="00AD451B" w:rsidP="00AD451B">
      <w:pPr>
        <w:spacing w:after="0" w:line="240" w:lineRule="auto"/>
        <w:jc w:val="center"/>
        <w:rPr>
          <w:rFonts w:ascii="Times New Roman" w:eastAsia="Calibri" w:hAnsi="Times New Roman" w:cs="Times New Roman"/>
          <w:b/>
          <w:sz w:val="28"/>
          <w:szCs w:val="28"/>
        </w:rPr>
      </w:pPr>
      <w:r w:rsidRPr="00F005C8">
        <w:rPr>
          <w:rFonts w:ascii="Times New Roman" w:eastAsia="Calibri" w:hAnsi="Times New Roman" w:cs="Times New Roman"/>
          <w:b/>
          <w:sz w:val="28"/>
          <w:szCs w:val="28"/>
        </w:rPr>
        <w:t xml:space="preserve">Романюк Наталі Миколаївни </w:t>
      </w:r>
    </w:p>
    <w:p w14:paraId="54A01F1F" w14:textId="77777777" w:rsidR="00AD451B" w:rsidRPr="00F005C8" w:rsidRDefault="00AD451B" w:rsidP="00AD451B">
      <w:pPr>
        <w:spacing w:after="0" w:line="240" w:lineRule="auto"/>
        <w:jc w:val="center"/>
        <w:rPr>
          <w:rFonts w:ascii="Times New Roman" w:eastAsia="Calibri" w:hAnsi="Times New Roman" w:cs="Times New Roman"/>
          <w:sz w:val="28"/>
          <w:szCs w:val="28"/>
        </w:rPr>
      </w:pPr>
      <w:r w:rsidRPr="00F005C8">
        <w:rPr>
          <w:rFonts w:ascii="Times New Roman" w:eastAsia="Calibri" w:hAnsi="Times New Roman" w:cs="Times New Roman"/>
          <w:sz w:val="28"/>
          <w:szCs w:val="28"/>
        </w:rPr>
        <w:t xml:space="preserve">на дисертаційну роботу </w:t>
      </w:r>
    </w:p>
    <w:p w14:paraId="1DD6B85D" w14:textId="77777777" w:rsidR="00AD451B" w:rsidRPr="00F005C8" w:rsidRDefault="00AD451B" w:rsidP="00AD451B">
      <w:pPr>
        <w:spacing w:after="0" w:line="240" w:lineRule="auto"/>
        <w:jc w:val="center"/>
        <w:rPr>
          <w:rFonts w:ascii="Times New Roman" w:eastAsia="Calibri" w:hAnsi="Times New Roman" w:cs="Times New Roman"/>
          <w:b/>
          <w:sz w:val="28"/>
          <w:szCs w:val="28"/>
        </w:rPr>
      </w:pPr>
      <w:proofErr w:type="spellStart"/>
      <w:r w:rsidRPr="00F005C8">
        <w:rPr>
          <w:rFonts w:ascii="Times New Roman" w:eastAsia="Calibri" w:hAnsi="Times New Roman" w:cs="Times New Roman"/>
          <w:b/>
          <w:sz w:val="28"/>
          <w:szCs w:val="28"/>
        </w:rPr>
        <w:t>Госалова</w:t>
      </w:r>
      <w:proofErr w:type="spellEnd"/>
      <w:r w:rsidRPr="00F005C8">
        <w:rPr>
          <w:rFonts w:ascii="Times New Roman" w:eastAsia="Calibri" w:hAnsi="Times New Roman" w:cs="Times New Roman"/>
          <w:b/>
          <w:sz w:val="28"/>
          <w:szCs w:val="28"/>
        </w:rPr>
        <w:t xml:space="preserve"> Юхима Сергійовича</w:t>
      </w:r>
    </w:p>
    <w:p w14:paraId="516B81EE" w14:textId="77777777" w:rsidR="00AD451B" w:rsidRPr="00F005C8" w:rsidRDefault="00AD451B" w:rsidP="00AD451B">
      <w:pPr>
        <w:spacing w:after="0" w:line="240" w:lineRule="auto"/>
        <w:jc w:val="center"/>
        <w:rPr>
          <w:rFonts w:ascii="Times New Roman" w:eastAsia="Calibri" w:hAnsi="Times New Roman" w:cs="Times New Roman"/>
          <w:b/>
          <w:sz w:val="28"/>
          <w:szCs w:val="28"/>
        </w:rPr>
      </w:pPr>
      <w:r w:rsidRPr="00F005C8">
        <w:rPr>
          <w:rFonts w:ascii="Times New Roman" w:eastAsia="Calibri" w:hAnsi="Times New Roman" w:cs="Times New Roman"/>
          <w:b/>
          <w:sz w:val="28"/>
          <w:szCs w:val="28"/>
        </w:rPr>
        <w:t xml:space="preserve">«ЕКОНОМІЧНІ ЗАСАДИ ВІДТВОРЕННЯ ОСНОВНИХ ЗАСОБІВ </w:t>
      </w:r>
    </w:p>
    <w:p w14:paraId="24645F81" w14:textId="77777777" w:rsidR="00AD451B" w:rsidRPr="00F005C8" w:rsidRDefault="00AD451B" w:rsidP="00AD451B">
      <w:pPr>
        <w:spacing w:after="0" w:line="240" w:lineRule="auto"/>
        <w:jc w:val="center"/>
        <w:rPr>
          <w:rFonts w:ascii="Times New Roman" w:eastAsia="Calibri" w:hAnsi="Times New Roman" w:cs="Times New Roman"/>
          <w:b/>
          <w:iCs/>
          <w:color w:val="000000"/>
          <w:sz w:val="28"/>
          <w:szCs w:val="28"/>
        </w:rPr>
      </w:pPr>
      <w:r w:rsidRPr="00F005C8">
        <w:rPr>
          <w:rFonts w:ascii="Times New Roman" w:eastAsia="Calibri" w:hAnsi="Times New Roman" w:cs="Times New Roman"/>
          <w:b/>
          <w:sz w:val="28"/>
          <w:szCs w:val="28"/>
        </w:rPr>
        <w:t>ПІДПРИЄМСТВА В КОНТЕКСТІ АДАПТИВНИХ ТА ІННОВАЦІЙНИХ МОДЕЛЕЙ»,</w:t>
      </w:r>
    </w:p>
    <w:p w14:paraId="39B09BC0" w14:textId="77777777" w:rsidR="00AD451B" w:rsidRPr="00F005C8" w:rsidRDefault="00AD451B" w:rsidP="00AD451B">
      <w:pPr>
        <w:spacing w:after="0" w:line="240" w:lineRule="auto"/>
        <w:jc w:val="center"/>
        <w:rPr>
          <w:rFonts w:ascii="Times New Roman" w:eastAsia="Calibri" w:hAnsi="Times New Roman" w:cs="Times New Roman"/>
          <w:sz w:val="28"/>
          <w:szCs w:val="28"/>
        </w:rPr>
      </w:pPr>
      <w:r w:rsidRPr="00F005C8">
        <w:rPr>
          <w:rFonts w:ascii="Times New Roman" w:eastAsia="Calibri" w:hAnsi="Times New Roman" w:cs="Times New Roman"/>
          <w:bCs/>
          <w:sz w:val="28"/>
          <w:szCs w:val="28"/>
        </w:rPr>
        <w:t>подану</w:t>
      </w:r>
      <w:r w:rsidRPr="00F005C8">
        <w:rPr>
          <w:rFonts w:ascii="Times New Roman" w:eastAsia="Calibri" w:hAnsi="Times New Roman" w:cs="Times New Roman"/>
          <w:sz w:val="28"/>
          <w:szCs w:val="28"/>
        </w:rPr>
        <w:t xml:space="preserve"> на здобуття наукового ступеня доктора філософії </w:t>
      </w:r>
    </w:p>
    <w:p w14:paraId="4753DDF4" w14:textId="77777777" w:rsidR="00AD451B" w:rsidRPr="00F005C8" w:rsidRDefault="00AD451B" w:rsidP="00AD451B">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F005C8">
        <w:rPr>
          <w:rFonts w:ascii="Times New Roman" w:eastAsia="Calibri" w:hAnsi="Times New Roman" w:cs="Times New Roman"/>
          <w:sz w:val="28"/>
          <w:szCs w:val="28"/>
        </w:rPr>
        <w:t>за спеціальністю 051 «Економіка»</w:t>
      </w:r>
    </w:p>
    <w:p w14:paraId="7776C53C" w14:textId="77777777" w:rsidR="00AD451B" w:rsidRPr="00F005C8" w:rsidRDefault="00AD451B" w:rsidP="00AD451B">
      <w:pPr>
        <w:spacing w:after="0" w:line="240" w:lineRule="auto"/>
        <w:jc w:val="center"/>
        <w:rPr>
          <w:rFonts w:ascii="Times New Roman" w:eastAsia="Calibri" w:hAnsi="Times New Roman" w:cs="Times New Roman"/>
          <w:sz w:val="28"/>
          <w:szCs w:val="28"/>
        </w:rPr>
      </w:pPr>
      <w:r w:rsidRPr="00F005C8">
        <w:rPr>
          <w:rFonts w:ascii="Times New Roman" w:eastAsia="Calibri" w:hAnsi="Times New Roman" w:cs="Times New Roman"/>
          <w:sz w:val="28"/>
          <w:szCs w:val="28"/>
        </w:rPr>
        <w:t>галузі знань 05 «Соціальні та поведінкові науки»</w:t>
      </w:r>
    </w:p>
    <w:p w14:paraId="30C22755"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Відгук підготовлено на підставі ознайомлення з дисертаційною роботою, науковими публікаціями здобувача та матеріалами, які свідчать про апробацію й практичне використання результатів дослідження.</w:t>
      </w:r>
    </w:p>
    <w:p w14:paraId="236BB116" w14:textId="77777777" w:rsidR="004A07D5" w:rsidRPr="00F005C8" w:rsidRDefault="004A07D5" w:rsidP="004A07D5">
      <w:pPr>
        <w:spacing w:after="0" w:line="240" w:lineRule="auto"/>
        <w:ind w:firstLine="709"/>
        <w:jc w:val="both"/>
        <w:rPr>
          <w:rFonts w:ascii="Times New Roman" w:eastAsia="Times New Roman" w:hAnsi="Times New Roman" w:cs="Times New Roman"/>
          <w:b/>
          <w:bCs/>
          <w:sz w:val="28"/>
          <w:szCs w:val="28"/>
          <w:lang w:eastAsia="zh-CN"/>
        </w:rPr>
      </w:pPr>
    </w:p>
    <w:p w14:paraId="75755E39"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b/>
          <w:bCs/>
          <w:sz w:val="28"/>
          <w:szCs w:val="28"/>
          <w:lang w:eastAsia="zh-CN"/>
        </w:rPr>
        <w:t>І. Актуальність теми дослідження.</w:t>
      </w:r>
    </w:p>
    <w:p w14:paraId="32ACAA9E"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Актуальність дисертаційного дослідження визначається загостренням проблеми відтворення основних засобів на підприємствах реального сектору економіки в умовах нестабільного інвестиційного середовища, зростання вартості фінансових ресурсів та підвищення ризиків довгострокового планування. У таких умовах традиційні підходи до управління основними засобами, орієнтовані переважно на підтримання їх працездатності, виявляються недостатніми для забезпечення стійкого розвитку підприємств.</w:t>
      </w:r>
    </w:p>
    <w:p w14:paraId="251A3742"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Особливої значущості набуває необхідність переходу від локальних рішень щодо ремонту чи оновлення активів до системного стратегічного управління їх відтворенням, яке враховує життєвий цикл основних засобів, довгострокові витрати, інноваційні можливості та організаційні чинники. Водночас у наукових дослідженнях питання стратегічної координації процесів відтворення основних засобів із загальною траєкторією розвитку підприємства залишаються недостатньо опрацьованими.</w:t>
      </w:r>
    </w:p>
    <w:p w14:paraId="79C699DE"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У цьому контексті актуальним є формування інтегрованих управлінських підходів, що дозволяють обґрунтовувати вибір моделей відтворення основних засобів з урахуванням невизначеності, варіативності сценаріїв розвитку та обмеженості інвестиційних ресурсів. Саме такі завдання вирішуються в межах дисертаційного дослідження, що підтверджує його наукову новизну та практичну значущість.</w:t>
      </w:r>
    </w:p>
    <w:p w14:paraId="5309D102" w14:textId="77777777" w:rsidR="004A07D5" w:rsidRPr="00F005C8" w:rsidRDefault="004A07D5" w:rsidP="004A07D5">
      <w:pPr>
        <w:tabs>
          <w:tab w:val="left" w:pos="993"/>
        </w:tabs>
        <w:spacing w:after="0" w:line="240" w:lineRule="auto"/>
        <w:ind w:firstLine="709"/>
        <w:jc w:val="both"/>
        <w:rPr>
          <w:rFonts w:ascii="Times New Roman" w:eastAsia="SimSun" w:hAnsi="Times New Roman" w:cs="Times New Roman"/>
          <w:sz w:val="28"/>
          <w:szCs w:val="28"/>
          <w:lang w:eastAsia="zh-CN"/>
        </w:rPr>
      </w:pPr>
    </w:p>
    <w:p w14:paraId="3AA42134"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b/>
          <w:bCs/>
          <w:sz w:val="28"/>
          <w:szCs w:val="28"/>
          <w:lang w:eastAsia="zh-CN"/>
        </w:rPr>
        <w:t>2. Зв’язок дисертаційної роботи з науковими програмами, планами і темами.</w:t>
      </w:r>
    </w:p>
    <w:p w14:paraId="459A9BCF"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 xml:space="preserve">Дисертаційна робота виконувалася у руслі пріоритетних напрямів розвитку науки й освіти України в галузі економіки, управління та адміністрування, що безпосередньо пов’язані з підвищенням ефективності </w:t>
      </w:r>
      <w:r w:rsidRPr="00F005C8">
        <w:rPr>
          <w:rFonts w:ascii="Times New Roman" w:eastAsia="Times New Roman" w:hAnsi="Times New Roman" w:cs="Times New Roman"/>
          <w:sz w:val="28"/>
          <w:szCs w:val="28"/>
          <w:lang w:eastAsia="zh-CN"/>
        </w:rPr>
        <w:lastRenderedPageBreak/>
        <w:t xml:space="preserve">функціонування підприємств, оновленням їх виробничого потенціалу та забезпеченням конкурентоспроможності в умовах цифрової трансформації економіки. Тематика дослідження відповідає завданням Стратегії відновлення, сталого розвитку та цифрової трансформації малого і середнього підприємництва на період до 2027 року, а також Європейської промислової стратегії (EU </w:t>
      </w:r>
      <w:proofErr w:type="spellStart"/>
      <w:r w:rsidRPr="00F005C8">
        <w:rPr>
          <w:rFonts w:ascii="Times New Roman" w:eastAsia="Times New Roman" w:hAnsi="Times New Roman" w:cs="Times New Roman"/>
          <w:sz w:val="28"/>
          <w:szCs w:val="28"/>
          <w:lang w:eastAsia="zh-CN"/>
        </w:rPr>
        <w:t>Industrial</w:t>
      </w:r>
      <w:proofErr w:type="spellEnd"/>
      <w:r w:rsidRPr="00F005C8">
        <w:rPr>
          <w:rFonts w:ascii="Times New Roman" w:eastAsia="Times New Roman" w:hAnsi="Times New Roman" w:cs="Times New Roman"/>
          <w:sz w:val="28"/>
          <w:szCs w:val="28"/>
          <w:lang w:eastAsia="zh-CN"/>
        </w:rPr>
        <w:t xml:space="preserve"> </w:t>
      </w:r>
      <w:proofErr w:type="spellStart"/>
      <w:r w:rsidRPr="00F005C8">
        <w:rPr>
          <w:rFonts w:ascii="Times New Roman" w:eastAsia="Times New Roman" w:hAnsi="Times New Roman" w:cs="Times New Roman"/>
          <w:sz w:val="28"/>
          <w:szCs w:val="28"/>
          <w:lang w:eastAsia="zh-CN"/>
        </w:rPr>
        <w:t>Strategy</w:t>
      </w:r>
      <w:proofErr w:type="spellEnd"/>
      <w:r w:rsidRPr="00F005C8">
        <w:rPr>
          <w:rFonts w:ascii="Times New Roman" w:eastAsia="Times New Roman" w:hAnsi="Times New Roman" w:cs="Times New Roman"/>
          <w:sz w:val="28"/>
          <w:szCs w:val="28"/>
          <w:lang w:eastAsia="zh-CN"/>
        </w:rPr>
        <w:t>), де особливу увагу приділено інноваційному оновленню основних засобів, підвищенню продуктивності та ресурсної ефективності підприємств.</w:t>
      </w:r>
    </w:p>
    <w:p w14:paraId="57583ED2" w14:textId="3F80B175"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Дослідження кореспондує з планами науково-дослідної роботи кафедр</w:t>
      </w:r>
      <w:r w:rsidR="00052C38" w:rsidRPr="00F005C8">
        <w:rPr>
          <w:rFonts w:ascii="Times New Roman" w:eastAsia="Times New Roman" w:hAnsi="Times New Roman" w:cs="Times New Roman"/>
          <w:sz w:val="28"/>
          <w:szCs w:val="28"/>
          <w:lang w:eastAsia="zh-CN"/>
        </w:rPr>
        <w:t>и</w:t>
      </w:r>
      <w:r w:rsidRPr="00F005C8">
        <w:rPr>
          <w:rFonts w:ascii="Times New Roman" w:eastAsia="Times New Roman" w:hAnsi="Times New Roman" w:cs="Times New Roman"/>
          <w:sz w:val="28"/>
          <w:szCs w:val="28"/>
          <w:lang w:eastAsia="zh-CN"/>
        </w:rPr>
        <w:t xml:space="preserve"> </w:t>
      </w:r>
      <w:r w:rsidR="00052C38" w:rsidRPr="00F005C8">
        <w:rPr>
          <w:rFonts w:ascii="Times New Roman" w:eastAsia="Times New Roman" w:hAnsi="Times New Roman" w:cs="Times New Roman"/>
          <w:sz w:val="28"/>
          <w:szCs w:val="28"/>
          <w:lang w:eastAsia="zh-CN"/>
        </w:rPr>
        <w:t xml:space="preserve">прикладної економіки, підприємництва та публічного управління  Національного технічного університету «Дніпровська політехніка» за наступною темою «Інвестиційно-інноваційна складова економічного розвитку підприємств та регіонів» номер державної реєстрації 0122U002310, 2022-2024 рр., в межах якій було визначено економічні механізми інвестування та ресурсного забезпечення процесів відтворення основних засобів підприємства з урахуванням інноваційних чинників і стратегічних пріоритетів розвитку. </w:t>
      </w:r>
      <w:r w:rsidRPr="00F005C8">
        <w:rPr>
          <w:rFonts w:ascii="Times New Roman" w:eastAsia="Times New Roman" w:hAnsi="Times New Roman" w:cs="Times New Roman"/>
          <w:sz w:val="28"/>
          <w:szCs w:val="28"/>
          <w:lang w:eastAsia="zh-CN"/>
        </w:rPr>
        <w:t>Зокрема, воно узгоджується з науковими темами, пов’язаними з проблемами відтворення основних засобів, інвестиційного забезпечення модернізації виробництва, формування адаптивних та інноваційних моделей розвитку підприємств.</w:t>
      </w:r>
    </w:p>
    <w:p w14:paraId="6F6EEA55" w14:textId="77777777" w:rsidR="004A07D5" w:rsidRPr="00F005C8" w:rsidRDefault="004A07D5" w:rsidP="004A07D5">
      <w:pPr>
        <w:spacing w:after="0" w:line="240" w:lineRule="auto"/>
        <w:ind w:firstLine="709"/>
        <w:jc w:val="both"/>
        <w:rPr>
          <w:rFonts w:ascii="Times New Roman" w:eastAsia="Times New Roman" w:hAnsi="Times New Roman" w:cs="Times New Roman"/>
          <w:b/>
          <w:bCs/>
          <w:sz w:val="28"/>
          <w:szCs w:val="28"/>
          <w:highlight w:val="yellow"/>
          <w:lang w:eastAsia="zh-CN"/>
        </w:rPr>
      </w:pPr>
    </w:p>
    <w:p w14:paraId="0D20BC3D"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b/>
          <w:bCs/>
          <w:sz w:val="28"/>
          <w:szCs w:val="28"/>
          <w:lang w:eastAsia="zh-CN"/>
        </w:rPr>
        <w:t>3. Ступінь обґрунтованості наукових положень, висновків і рекомендацій.</w:t>
      </w:r>
    </w:p>
    <w:p w14:paraId="3BE21F4A"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Наукові положення, сформульовані у дисертаційній роботі, характеризуються високим рівнем обґрунтованості та логічною послідовністю. Це забезпечено коректною постановкою наукової проблеми, чітким визначенням мети й завдань дослідження, а також комплексним використанням загальнонаукових і спеціальних методів аналізу, адекватних змісту та складності досліджуваних процесів.</w:t>
      </w:r>
    </w:p>
    <w:p w14:paraId="6CD73D63"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У роботі застосовано системний і процесний підходи, методи багатокритеріальної оцінки та оптимізації, елементи системно-динамічного моделювання й інструментарій стратегічного аналізу, що дозволило всебічно дослідити процеси відтворення основних засобів у довгостроковому часовому горизонті. Обґрунтованість висновків підтверджується узгодженням теоретичних положень із результатами сучасних наукових досліджень вітчизняних і зарубіжних авторів, а також практичною апробацією запропонованих методичних підходів і рекомендацій у діяльності підприємств реального сектору економіки.</w:t>
      </w:r>
    </w:p>
    <w:p w14:paraId="185AE133"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 xml:space="preserve">Таким чином, наукові результати дисертації є достовірними, </w:t>
      </w:r>
      <w:proofErr w:type="spellStart"/>
      <w:r w:rsidRPr="00F005C8">
        <w:rPr>
          <w:rFonts w:ascii="Times New Roman" w:eastAsia="Times New Roman" w:hAnsi="Times New Roman" w:cs="Times New Roman"/>
          <w:sz w:val="28"/>
          <w:szCs w:val="28"/>
          <w:lang w:eastAsia="zh-CN"/>
        </w:rPr>
        <w:t>методично</w:t>
      </w:r>
      <w:proofErr w:type="spellEnd"/>
      <w:r w:rsidRPr="00F005C8">
        <w:rPr>
          <w:rFonts w:ascii="Times New Roman" w:eastAsia="Times New Roman" w:hAnsi="Times New Roman" w:cs="Times New Roman"/>
          <w:sz w:val="28"/>
          <w:szCs w:val="28"/>
          <w:lang w:eastAsia="zh-CN"/>
        </w:rPr>
        <w:t xml:space="preserve"> вивіреними та практично придатними для використання у сфері стратегічного управління відтворенням основних засобів підприємств.</w:t>
      </w:r>
    </w:p>
    <w:p w14:paraId="717E1A18" w14:textId="77777777" w:rsidR="004A07D5" w:rsidRPr="00F005C8" w:rsidRDefault="004A07D5" w:rsidP="004A07D5">
      <w:pPr>
        <w:tabs>
          <w:tab w:val="left" w:pos="993"/>
        </w:tabs>
        <w:spacing w:after="0" w:line="240" w:lineRule="auto"/>
        <w:ind w:firstLine="709"/>
        <w:jc w:val="both"/>
        <w:rPr>
          <w:rFonts w:ascii="Times New Roman" w:eastAsia="SimSun" w:hAnsi="Times New Roman" w:cs="Times New Roman"/>
          <w:sz w:val="28"/>
          <w:szCs w:val="28"/>
          <w:highlight w:val="yellow"/>
          <w:lang w:eastAsia="zh-CN"/>
        </w:rPr>
      </w:pPr>
    </w:p>
    <w:p w14:paraId="0DBC103F"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b/>
          <w:bCs/>
          <w:sz w:val="28"/>
          <w:szCs w:val="28"/>
          <w:lang w:eastAsia="zh-CN"/>
        </w:rPr>
        <w:t>4. Оцінка змісту роботи та повнота викладення положень, висновків та рекомендацій в опублікованих працях.</w:t>
      </w:r>
    </w:p>
    <w:p w14:paraId="02C7E861" w14:textId="172BD193"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lastRenderedPageBreak/>
        <w:t xml:space="preserve">Дисертаційна робота має класичну структуру, що включає вступ, три розділи, висновки, список використаних джерел та додатки. Загальний обсяг роботи перевищує </w:t>
      </w:r>
      <w:r w:rsidR="001C0643" w:rsidRPr="00F005C8">
        <w:rPr>
          <w:rFonts w:ascii="Times New Roman" w:eastAsia="Times New Roman" w:hAnsi="Times New Roman" w:cs="Times New Roman"/>
          <w:sz w:val="28"/>
          <w:szCs w:val="28"/>
          <w:lang w:eastAsia="zh-CN"/>
        </w:rPr>
        <w:t xml:space="preserve">202 </w:t>
      </w:r>
      <w:r w:rsidRPr="00F005C8">
        <w:rPr>
          <w:rFonts w:ascii="Times New Roman" w:eastAsia="Times New Roman" w:hAnsi="Times New Roman" w:cs="Times New Roman"/>
          <w:sz w:val="28"/>
          <w:szCs w:val="28"/>
          <w:lang w:eastAsia="zh-CN"/>
        </w:rPr>
        <w:t>сторінок; вона містить значну кількість рисунків, таблиць, схем і додаткових матеріалів, які наочно ілюструють теоретичні положення та результати проведеного дослідження. Виклад матеріалу здійснено науковим стилем, відзначається логічною послідовністю, чіткістю формулювань і коректним використанням спеціальної економічної та управлінської термінології.</w:t>
      </w:r>
    </w:p>
    <w:p w14:paraId="4A2A7A26"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У першому розділі дисертації здійснено ґрунтовний теоретико-методологічний аналіз сутності та ролі основних засобів у системі стратегічного розвитку підприємства. Автором систематизовано наукові підходи до трактування категорії «основні засоби», розкрито їх економічну природу та функціональне призначення, проаналізовано еволюцію концепцій відтворення та обґрунтовано доцільність використання життєвого циклу як базової логіки аналізу. Значну увагу приділено формуванню теоретичних засад адаптивних та інноваційних моделей управління відтворенням основних засобів, що забезпечило коректну постановку завдань дослідження.</w:t>
      </w:r>
    </w:p>
    <w:p w14:paraId="5A9CE463" w14:textId="03870732"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 xml:space="preserve">Другий розділ присвячено методичному забезпеченню </w:t>
      </w:r>
      <w:r w:rsidR="00052C38" w:rsidRPr="00F005C8">
        <w:rPr>
          <w:rFonts w:ascii="Times New Roman" w:eastAsia="Times New Roman" w:hAnsi="Times New Roman" w:cs="Times New Roman"/>
          <w:sz w:val="28"/>
          <w:szCs w:val="28"/>
          <w:lang w:eastAsia="zh-CN"/>
        </w:rPr>
        <w:t>економічних засад упра</w:t>
      </w:r>
      <w:r w:rsidRPr="00F005C8">
        <w:rPr>
          <w:rFonts w:ascii="Times New Roman" w:eastAsia="Times New Roman" w:hAnsi="Times New Roman" w:cs="Times New Roman"/>
          <w:sz w:val="28"/>
          <w:szCs w:val="28"/>
          <w:lang w:eastAsia="zh-CN"/>
        </w:rPr>
        <w:t>вління відтворенням основних засобів підприємства. У ньому запропоновано удосконалену класифікацію основних засобів за витратною реакцією та стратегією відтворення, розроблено підхід до оцінювання ефективності їх відтворення з урахуванням інноваційної складової, а також обґрунтовано механізм визначення критичних моментів переходу між моделями відтворення. Представлений інструментарій дозволяє обґрунтовувати управлінські рішення в умовах невизначеності та узгоджувати інвестиційні процеси з довгостроковими стратегічними цілями підприємства.</w:t>
      </w:r>
    </w:p>
    <w:p w14:paraId="4FF29FFA" w14:textId="7F4A8B09"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 xml:space="preserve">У третьому розділі акцент зроблено на формуванні інтегрованої системи </w:t>
      </w:r>
      <w:proofErr w:type="spellStart"/>
      <w:r w:rsidR="00052C38" w:rsidRPr="00F005C8">
        <w:rPr>
          <w:rFonts w:ascii="Times New Roman" w:eastAsia="Times New Roman" w:hAnsi="Times New Roman" w:cs="Times New Roman"/>
          <w:sz w:val="28"/>
          <w:szCs w:val="28"/>
          <w:lang w:eastAsia="zh-CN"/>
        </w:rPr>
        <w:t>економичних</w:t>
      </w:r>
      <w:proofErr w:type="spellEnd"/>
      <w:r w:rsidR="00052C38" w:rsidRPr="00F005C8">
        <w:rPr>
          <w:rFonts w:ascii="Times New Roman" w:eastAsia="Times New Roman" w:hAnsi="Times New Roman" w:cs="Times New Roman"/>
          <w:sz w:val="28"/>
          <w:szCs w:val="28"/>
          <w:lang w:eastAsia="zh-CN"/>
        </w:rPr>
        <w:t xml:space="preserve"> засад </w:t>
      </w:r>
      <w:r w:rsidRPr="00F005C8">
        <w:rPr>
          <w:rFonts w:ascii="Times New Roman" w:eastAsia="Times New Roman" w:hAnsi="Times New Roman" w:cs="Times New Roman"/>
          <w:sz w:val="28"/>
          <w:szCs w:val="28"/>
          <w:lang w:eastAsia="zh-CN"/>
        </w:rPr>
        <w:t xml:space="preserve">відтворення основних засобів. Автором розвинуто </w:t>
      </w:r>
      <w:proofErr w:type="spellStart"/>
      <w:r w:rsidRPr="00F005C8">
        <w:rPr>
          <w:rFonts w:ascii="Times New Roman" w:eastAsia="Times New Roman" w:hAnsi="Times New Roman" w:cs="Times New Roman"/>
          <w:sz w:val="28"/>
          <w:szCs w:val="28"/>
          <w:lang w:eastAsia="zh-CN"/>
        </w:rPr>
        <w:t>теротехнологічний</w:t>
      </w:r>
      <w:proofErr w:type="spellEnd"/>
      <w:r w:rsidRPr="00F005C8">
        <w:rPr>
          <w:rFonts w:ascii="Times New Roman" w:eastAsia="Times New Roman" w:hAnsi="Times New Roman" w:cs="Times New Roman"/>
          <w:sz w:val="28"/>
          <w:szCs w:val="28"/>
          <w:lang w:eastAsia="zh-CN"/>
        </w:rPr>
        <w:t xml:space="preserve"> підхід шляхом його інтеграції з </w:t>
      </w:r>
      <w:proofErr w:type="spellStart"/>
      <w:r w:rsidRPr="00F005C8">
        <w:rPr>
          <w:rFonts w:ascii="Times New Roman" w:eastAsia="Times New Roman" w:hAnsi="Times New Roman" w:cs="Times New Roman"/>
          <w:sz w:val="28"/>
          <w:szCs w:val="28"/>
          <w:lang w:eastAsia="zh-CN"/>
        </w:rPr>
        <w:t>інтрапренерськими</w:t>
      </w:r>
      <w:proofErr w:type="spellEnd"/>
      <w:r w:rsidRPr="00F005C8">
        <w:rPr>
          <w:rFonts w:ascii="Times New Roman" w:eastAsia="Times New Roman" w:hAnsi="Times New Roman" w:cs="Times New Roman"/>
          <w:sz w:val="28"/>
          <w:szCs w:val="28"/>
          <w:lang w:eastAsia="zh-CN"/>
        </w:rPr>
        <w:t xml:space="preserve"> моделями та цифровими системами управління активами, обґрунтовано застосування системно-динамічного моделювання для аналізу альтернативних сценаріїв розвитку, а також наведено результати практичної апробації запропонованих підходів на матеріалах підприємства. Представлені рекомендації мають прикладний характер і можуть бути використані в діяльності підприємств реального сектору економіки.</w:t>
      </w:r>
    </w:p>
    <w:p w14:paraId="29F016E2" w14:textId="3E83D32F"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 xml:space="preserve">У загальних висновках чітко сформульовано основні наукові результати дисертаційного дослідження, які свідчать про його значний теоретичний і практичний внесок. Теоретичне значення роботи полягає у розвитку наукових уявлень про </w:t>
      </w:r>
      <w:proofErr w:type="spellStart"/>
      <w:r w:rsidR="00052C38" w:rsidRPr="00F005C8">
        <w:rPr>
          <w:rFonts w:ascii="Times New Roman" w:eastAsia="Times New Roman" w:hAnsi="Times New Roman" w:cs="Times New Roman"/>
          <w:sz w:val="28"/>
          <w:szCs w:val="28"/>
          <w:lang w:eastAsia="zh-CN"/>
        </w:rPr>
        <w:t>економичні</w:t>
      </w:r>
      <w:proofErr w:type="spellEnd"/>
      <w:r w:rsidR="00052C38" w:rsidRPr="00F005C8">
        <w:rPr>
          <w:rFonts w:ascii="Times New Roman" w:eastAsia="Times New Roman" w:hAnsi="Times New Roman" w:cs="Times New Roman"/>
          <w:sz w:val="28"/>
          <w:szCs w:val="28"/>
          <w:lang w:eastAsia="zh-CN"/>
        </w:rPr>
        <w:t xml:space="preserve"> засади </w:t>
      </w:r>
      <w:r w:rsidRPr="00F005C8">
        <w:rPr>
          <w:rFonts w:ascii="Times New Roman" w:eastAsia="Times New Roman" w:hAnsi="Times New Roman" w:cs="Times New Roman"/>
          <w:sz w:val="28"/>
          <w:szCs w:val="28"/>
          <w:lang w:eastAsia="zh-CN"/>
        </w:rPr>
        <w:t>відтворення основних засобів у контексті адаптивних та інноваційних моделей, а практична значущість підтверджується можливістю впровадження запропонованих підходів для підвищення ефективності використання виробничих активів і забезпечення стійкого розвитку підприємств.</w:t>
      </w:r>
    </w:p>
    <w:p w14:paraId="7AAAA681" w14:textId="1B7A8D9D"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 xml:space="preserve">За результатами дисертаційного дослідження здобувачем опубліковано 6 наукових праць у фахових виданнях та </w:t>
      </w:r>
      <w:r w:rsidR="001C0643" w:rsidRPr="00F005C8">
        <w:rPr>
          <w:rFonts w:ascii="Times New Roman" w:eastAsia="Times New Roman" w:hAnsi="Times New Roman" w:cs="Times New Roman"/>
          <w:sz w:val="28"/>
          <w:szCs w:val="28"/>
          <w:lang w:eastAsia="zh-CN"/>
        </w:rPr>
        <w:t>7</w:t>
      </w:r>
      <w:r w:rsidRPr="00F005C8">
        <w:rPr>
          <w:rFonts w:ascii="Times New Roman" w:eastAsia="Times New Roman" w:hAnsi="Times New Roman" w:cs="Times New Roman"/>
          <w:sz w:val="28"/>
          <w:szCs w:val="28"/>
          <w:lang w:eastAsia="zh-CN"/>
        </w:rPr>
        <w:t xml:space="preserve"> матеріалів у збірниках наукових </w:t>
      </w:r>
      <w:r w:rsidRPr="00F005C8">
        <w:rPr>
          <w:rFonts w:ascii="Times New Roman" w:eastAsia="Times New Roman" w:hAnsi="Times New Roman" w:cs="Times New Roman"/>
          <w:sz w:val="28"/>
          <w:szCs w:val="28"/>
          <w:lang w:eastAsia="zh-CN"/>
        </w:rPr>
        <w:lastRenderedPageBreak/>
        <w:t>конференцій, що забезпечує належну апробацію основних наукових положень і результатів роботи. Опубліковані праці повно та послідовно відображають зміст дисертації, зокрема питання класифікації основних засобів, методичного забезпечення оцінювання їх відтворення, обґрунтування вибору моделей оновлення активів, а також використання інструментів багатокритеріального аналізу та системно-динамічного моделювання у стратегічному управлінні.</w:t>
      </w:r>
    </w:p>
    <w:p w14:paraId="7FC28ADC"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Опублікування результатів дослідження у фахових наукових виданнях і представлення їх на наукових конференціях свідчить про належний рівень наукової комунікації здобувача та підтверджує актуальність і значущість отриманих результатів для розвитку теорії та практики стратегічного управління підприємствами.</w:t>
      </w:r>
    </w:p>
    <w:p w14:paraId="65561E9E"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 xml:space="preserve">Загалом зміст дисертаційної роботи повністю відповідає заявленій темі, а сформульовані наукові положення, висновки та рекомендації є </w:t>
      </w:r>
      <w:proofErr w:type="spellStart"/>
      <w:r w:rsidRPr="00F005C8">
        <w:rPr>
          <w:rFonts w:ascii="Times New Roman" w:eastAsia="Times New Roman" w:hAnsi="Times New Roman" w:cs="Times New Roman"/>
          <w:sz w:val="28"/>
          <w:szCs w:val="28"/>
          <w:lang w:eastAsia="zh-CN"/>
        </w:rPr>
        <w:t>вичерпно</w:t>
      </w:r>
      <w:proofErr w:type="spellEnd"/>
      <w:r w:rsidRPr="00F005C8">
        <w:rPr>
          <w:rFonts w:ascii="Times New Roman" w:eastAsia="Times New Roman" w:hAnsi="Times New Roman" w:cs="Times New Roman"/>
          <w:sz w:val="28"/>
          <w:szCs w:val="28"/>
          <w:lang w:eastAsia="zh-CN"/>
        </w:rPr>
        <w:t xml:space="preserve"> викладеними як у тексті дисертації, так і в опублікованих працях автора. Дисертація має завершений характер і відзначається достатнім рівнем наукової зрілості та методичної вивіреності.</w:t>
      </w:r>
    </w:p>
    <w:p w14:paraId="33E1879D"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highlight w:val="yellow"/>
          <w:lang w:eastAsia="zh-CN"/>
        </w:rPr>
      </w:pPr>
    </w:p>
    <w:p w14:paraId="6E1C614F"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b/>
          <w:bCs/>
          <w:sz w:val="28"/>
          <w:szCs w:val="28"/>
          <w:lang w:eastAsia="zh-CN"/>
        </w:rPr>
        <w:t>5. Значення роботи для науки, практики та суспільства.</w:t>
      </w:r>
    </w:p>
    <w:p w14:paraId="51CDF448"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 xml:space="preserve">Значення дисертаційної роботи для науки полягає в поглибленні та систематизації теоретичних положень стратегічного управління відтворенням основних засобів у контексті адаптивних та інноваційних моделей розвитку підприємства. Робота розширює наукові уявлення про відтворення основних засобів як про комплексний стратегічний процес, що виходить за межі суто техніко-інвестиційних рішень і включає принципи адаптивності, </w:t>
      </w:r>
      <w:proofErr w:type="spellStart"/>
      <w:r w:rsidRPr="00F005C8">
        <w:rPr>
          <w:rFonts w:ascii="Times New Roman" w:eastAsia="Times New Roman" w:hAnsi="Times New Roman" w:cs="Times New Roman"/>
          <w:sz w:val="28"/>
          <w:szCs w:val="28"/>
          <w:lang w:eastAsia="zh-CN"/>
        </w:rPr>
        <w:t>інноваційності</w:t>
      </w:r>
      <w:proofErr w:type="spellEnd"/>
      <w:r w:rsidRPr="00F005C8">
        <w:rPr>
          <w:rFonts w:ascii="Times New Roman" w:eastAsia="Times New Roman" w:hAnsi="Times New Roman" w:cs="Times New Roman"/>
          <w:sz w:val="28"/>
          <w:szCs w:val="28"/>
          <w:lang w:eastAsia="zh-CN"/>
        </w:rPr>
        <w:t>, екологічності та довгострокової економічної доцільності. Теоретичний внесок посилюється обґрунтуванням інтеграції концепції життєвого циклу активів із сучасними інвестиційними теоріями та принципами стратегічного управління, а також уточненням інструментарію вибору моделей відтворення. Важливим є й розвиток методологічної бази через формалізацію критичних моментів переходу між моделями оновлення (</w:t>
      </w:r>
      <w:proofErr w:type="spellStart"/>
      <w:r w:rsidRPr="00F005C8">
        <w:rPr>
          <w:rFonts w:ascii="Times New Roman" w:eastAsia="Times New Roman" w:hAnsi="Times New Roman" w:cs="Times New Roman"/>
          <w:sz w:val="28"/>
          <w:szCs w:val="28"/>
          <w:lang w:eastAsia="zh-CN"/>
        </w:rPr>
        <w:t>θкр</w:t>
      </w:r>
      <w:proofErr w:type="spellEnd"/>
      <w:r w:rsidRPr="00F005C8">
        <w:rPr>
          <w:rFonts w:ascii="Times New Roman" w:eastAsia="Times New Roman" w:hAnsi="Times New Roman" w:cs="Times New Roman"/>
          <w:sz w:val="28"/>
          <w:szCs w:val="28"/>
          <w:lang w:eastAsia="zh-CN"/>
        </w:rPr>
        <w:t>), що створює підґрунтя для подальших досліджень у сфері управління активами, стратегічного прогнозування та оцінювання ефективності інвестиційних рішень у довгостроковому горизонті.</w:t>
      </w:r>
    </w:p>
    <w:p w14:paraId="65214D3D" w14:textId="2170D22C"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Практичне значення роботи визначається тим, що запропоновані підходи та рекомендації можуть бути безпосередньо використані підприємствами реального сектору для підвищення ефективності управління активами, зниження ризиків помилкових інвестиційних рішень і оптимізації витрат протягом життєвого циклу основних засобів.</w:t>
      </w:r>
      <w:r w:rsidR="00052C38" w:rsidRPr="00F005C8">
        <w:rPr>
          <w:rFonts w:ascii="Times New Roman" w:eastAsia="Times New Roman" w:hAnsi="Times New Roman" w:cs="Times New Roman"/>
          <w:sz w:val="28"/>
          <w:szCs w:val="28"/>
          <w:lang w:eastAsia="zh-CN"/>
        </w:rPr>
        <w:t xml:space="preserve"> Впроваджено в діяльність ТОВ «ЕДС-ПАУЕР», (довідки про впровадження результатів дисертаційного дослідження від18.11.25р.), IIАТ (ДНІПРОПЕТРОВСЬКИЙ АГРЕГАТНИЙ ЗАВОД) (довідки про впровадження результатів дисертаційного дослідження від 05.01.2026р.,№5/1/68). </w:t>
      </w:r>
      <w:r w:rsidRPr="00F005C8">
        <w:rPr>
          <w:rFonts w:ascii="Times New Roman" w:eastAsia="Times New Roman" w:hAnsi="Times New Roman" w:cs="Times New Roman"/>
          <w:sz w:val="28"/>
          <w:szCs w:val="28"/>
          <w:lang w:eastAsia="zh-CN"/>
        </w:rPr>
        <w:t xml:space="preserve">У роботі сформовано інструментарій оцінювання відтворення, який дозволяє враховувати не лише ремонт і модернізацію, а й інноваційні витрати, пов’язані із технологічним оновленням. Практично цінним є механізм обґрунтування переходів між альтернативними моделями </w:t>
      </w:r>
      <w:r w:rsidRPr="00F005C8">
        <w:rPr>
          <w:rFonts w:ascii="Times New Roman" w:eastAsia="Times New Roman" w:hAnsi="Times New Roman" w:cs="Times New Roman"/>
          <w:sz w:val="28"/>
          <w:szCs w:val="28"/>
          <w:lang w:eastAsia="zh-CN"/>
        </w:rPr>
        <w:lastRenderedPageBreak/>
        <w:t xml:space="preserve">відтворення з визначенням моментів, коли економічно доцільним стає перехід до інноваційного оновлення. Застосування </w:t>
      </w:r>
      <w:proofErr w:type="spellStart"/>
      <w:r w:rsidRPr="00F005C8">
        <w:rPr>
          <w:rFonts w:ascii="Times New Roman" w:eastAsia="Times New Roman" w:hAnsi="Times New Roman" w:cs="Times New Roman"/>
          <w:sz w:val="28"/>
          <w:szCs w:val="28"/>
          <w:lang w:eastAsia="zh-CN"/>
        </w:rPr>
        <w:t>теротехнологічного</w:t>
      </w:r>
      <w:proofErr w:type="spellEnd"/>
      <w:r w:rsidRPr="00F005C8">
        <w:rPr>
          <w:rFonts w:ascii="Times New Roman" w:eastAsia="Times New Roman" w:hAnsi="Times New Roman" w:cs="Times New Roman"/>
          <w:sz w:val="28"/>
          <w:szCs w:val="28"/>
          <w:lang w:eastAsia="zh-CN"/>
        </w:rPr>
        <w:t xml:space="preserve"> підходу в інтеграції з цифровими рішеннями (ERP, CMMS, </w:t>
      </w:r>
      <w:proofErr w:type="spellStart"/>
      <w:r w:rsidRPr="00F005C8">
        <w:rPr>
          <w:rFonts w:ascii="Times New Roman" w:eastAsia="Times New Roman" w:hAnsi="Times New Roman" w:cs="Times New Roman"/>
          <w:sz w:val="28"/>
          <w:szCs w:val="28"/>
          <w:lang w:eastAsia="zh-CN"/>
        </w:rPr>
        <w:t>IoT</w:t>
      </w:r>
      <w:proofErr w:type="spellEnd"/>
      <w:r w:rsidRPr="00F005C8">
        <w:rPr>
          <w:rFonts w:ascii="Times New Roman" w:eastAsia="Times New Roman" w:hAnsi="Times New Roman" w:cs="Times New Roman"/>
          <w:sz w:val="28"/>
          <w:szCs w:val="28"/>
          <w:lang w:eastAsia="zh-CN"/>
        </w:rPr>
        <w:t xml:space="preserve">, прогнозною аналітикою) сприяє підвищенню якості управлінської інформації та формуванню більш обґрунтованих стратегічних рішень у сфері управління основними засобами. Окремої уваги заслуговує можливість використання </w:t>
      </w:r>
      <w:proofErr w:type="spellStart"/>
      <w:r w:rsidRPr="00F005C8">
        <w:rPr>
          <w:rFonts w:ascii="Times New Roman" w:eastAsia="Times New Roman" w:hAnsi="Times New Roman" w:cs="Times New Roman"/>
          <w:sz w:val="28"/>
          <w:szCs w:val="28"/>
          <w:lang w:eastAsia="zh-CN"/>
        </w:rPr>
        <w:t>інтрапренерських</w:t>
      </w:r>
      <w:proofErr w:type="spellEnd"/>
      <w:r w:rsidRPr="00F005C8">
        <w:rPr>
          <w:rFonts w:ascii="Times New Roman" w:eastAsia="Times New Roman" w:hAnsi="Times New Roman" w:cs="Times New Roman"/>
          <w:sz w:val="28"/>
          <w:szCs w:val="28"/>
          <w:lang w:eastAsia="zh-CN"/>
        </w:rPr>
        <w:t xml:space="preserve"> моделей як інструмента залучення персоналу до процесів технологічного оновлення, що підвищує організаційну спроможність до змін і формує </w:t>
      </w:r>
      <w:proofErr w:type="spellStart"/>
      <w:r w:rsidRPr="00F005C8">
        <w:rPr>
          <w:rFonts w:ascii="Times New Roman" w:eastAsia="Times New Roman" w:hAnsi="Times New Roman" w:cs="Times New Roman"/>
          <w:sz w:val="28"/>
          <w:szCs w:val="28"/>
          <w:lang w:eastAsia="zh-CN"/>
        </w:rPr>
        <w:t>проактивне</w:t>
      </w:r>
      <w:proofErr w:type="spellEnd"/>
      <w:r w:rsidRPr="00F005C8">
        <w:rPr>
          <w:rFonts w:ascii="Times New Roman" w:eastAsia="Times New Roman" w:hAnsi="Times New Roman" w:cs="Times New Roman"/>
          <w:sz w:val="28"/>
          <w:szCs w:val="28"/>
          <w:lang w:eastAsia="zh-CN"/>
        </w:rPr>
        <w:t xml:space="preserve"> інноваційне середовище на підприємстві.</w:t>
      </w:r>
    </w:p>
    <w:p w14:paraId="499D0A41"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Суспільне значення дисертаційної роботи полягає у сприянні підвищенню технологічної спроможності та конкурентоспроможності підприємств, що є важливим чинником економічної стійкості, збереження робочих місць і розвитку промислового потенціалу. Підвищення ефективності відтворення основних засобів та впровадження інноваційних моделей управління активами сприяє зростанню продуктивності праці, раціональнішому використанню ресурсів і зниженню втрат, пов’язаних із простоєм, аварійністю чи надмірним зношуванням обладнання. Використання принципів екологічності у стратегічному управлінні відтворенням основних засобів підтримує тенденції ресурсозбереження, підвищення енергоефективності та зниження негативного впливу виробництва на довкілля, що відповідає сучасним пріоритетам сталого розвитку. Крім того, результати дослідження можуть бути використані в освітньому процесі підготовки фахівців з економіки та управління, формуючи в них сучасне бачення стратегічного управління активами та інноваційного розвитку підприємств.</w:t>
      </w:r>
    </w:p>
    <w:p w14:paraId="289F4B70"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 xml:space="preserve">У підсумку, дисертаційна робота має суттєве значення для розвитку наукових підходів до стратегічного управління відтворенням основних засобів, забезпечує практично орієнтований інструментарій для підприємств і містить суспільно корисний потенціал через підвищення ефективності, </w:t>
      </w:r>
      <w:proofErr w:type="spellStart"/>
      <w:r w:rsidRPr="00F005C8">
        <w:rPr>
          <w:rFonts w:ascii="Times New Roman" w:eastAsia="Times New Roman" w:hAnsi="Times New Roman" w:cs="Times New Roman"/>
          <w:sz w:val="28"/>
          <w:szCs w:val="28"/>
          <w:lang w:eastAsia="zh-CN"/>
        </w:rPr>
        <w:t>інноваційності</w:t>
      </w:r>
      <w:proofErr w:type="spellEnd"/>
      <w:r w:rsidRPr="00F005C8">
        <w:rPr>
          <w:rFonts w:ascii="Times New Roman" w:eastAsia="Times New Roman" w:hAnsi="Times New Roman" w:cs="Times New Roman"/>
          <w:sz w:val="28"/>
          <w:szCs w:val="28"/>
          <w:lang w:eastAsia="zh-CN"/>
        </w:rPr>
        <w:t xml:space="preserve"> та стійкості функціонування реального сектору економіки.</w:t>
      </w:r>
    </w:p>
    <w:p w14:paraId="021DC9C7" w14:textId="77777777" w:rsidR="004A07D5" w:rsidRPr="00F005C8" w:rsidRDefault="004A07D5" w:rsidP="004A07D5">
      <w:pPr>
        <w:tabs>
          <w:tab w:val="left" w:pos="993"/>
        </w:tabs>
        <w:spacing w:after="0" w:line="240" w:lineRule="auto"/>
        <w:ind w:firstLine="709"/>
        <w:jc w:val="both"/>
        <w:rPr>
          <w:rFonts w:ascii="Times New Roman" w:eastAsia="SimSun" w:hAnsi="Times New Roman" w:cs="Times New Roman"/>
          <w:sz w:val="28"/>
          <w:szCs w:val="28"/>
          <w:highlight w:val="yellow"/>
          <w:lang w:eastAsia="zh-CN"/>
        </w:rPr>
      </w:pPr>
    </w:p>
    <w:p w14:paraId="4BD292B6" w14:textId="77777777" w:rsidR="004A07D5" w:rsidRPr="00F005C8" w:rsidRDefault="004A07D5" w:rsidP="004A07D5">
      <w:pPr>
        <w:autoSpaceDE w:val="0"/>
        <w:autoSpaceDN w:val="0"/>
        <w:adjustRightInd w:val="0"/>
        <w:spacing w:after="0" w:line="240" w:lineRule="auto"/>
        <w:ind w:firstLine="709"/>
        <w:jc w:val="both"/>
        <w:rPr>
          <w:rFonts w:ascii="Times New Roman" w:eastAsia="SimSun" w:hAnsi="Times New Roman" w:cs="Times New Roman"/>
          <w:b/>
          <w:color w:val="000000"/>
          <w:sz w:val="28"/>
          <w:szCs w:val="28"/>
          <w:lang w:eastAsia="zh-CN"/>
        </w:rPr>
      </w:pPr>
      <w:bookmarkStart w:id="0" w:name="bookmark1"/>
      <w:r w:rsidRPr="00F005C8">
        <w:rPr>
          <w:rFonts w:ascii="Times New Roman" w:eastAsia="SimSun" w:hAnsi="Times New Roman" w:cs="Times New Roman"/>
          <w:b/>
          <w:color w:val="000000"/>
          <w:sz w:val="28"/>
          <w:szCs w:val="28"/>
          <w:lang w:eastAsia="zh-CN"/>
        </w:rPr>
        <w:t xml:space="preserve">6. Відсутність (наявність) порушення академічної доброчесності. </w:t>
      </w:r>
    </w:p>
    <w:p w14:paraId="68532B88" w14:textId="77777777" w:rsidR="004A07D5" w:rsidRPr="00F005C8" w:rsidRDefault="004A07D5" w:rsidP="004A07D5">
      <w:pPr>
        <w:spacing w:after="0" w:line="240" w:lineRule="auto"/>
        <w:ind w:firstLine="709"/>
        <w:jc w:val="both"/>
        <w:outlineLvl w:val="1"/>
        <w:rPr>
          <w:rFonts w:ascii="Times New Roman" w:eastAsia="SimSun" w:hAnsi="Times New Roman" w:cs="Times New Roman"/>
          <w:sz w:val="28"/>
          <w:szCs w:val="28"/>
          <w:lang w:eastAsia="zh-CN"/>
        </w:rPr>
      </w:pPr>
      <w:r w:rsidRPr="00F005C8">
        <w:rPr>
          <w:rFonts w:ascii="Times New Roman" w:eastAsia="SimSun" w:hAnsi="Times New Roman" w:cs="Times New Roman"/>
          <w:sz w:val="28"/>
          <w:szCs w:val="28"/>
          <w:lang w:eastAsia="zh-CN"/>
        </w:rPr>
        <w:t>За</w:t>
      </w:r>
      <w:bookmarkEnd w:id="0"/>
      <w:r w:rsidRPr="00F005C8">
        <w:rPr>
          <w:rFonts w:ascii="Times New Roman" w:eastAsia="SimSun" w:hAnsi="Times New Roman" w:cs="Times New Roman"/>
          <w:sz w:val="28"/>
          <w:szCs w:val="28"/>
          <w:lang w:eastAsia="zh-CN"/>
        </w:rPr>
        <w:t xml:space="preserve"> результатами вивчення дисертаційного дослідження, використаних джерел та посилань на них у тексті, порушень академічної доброчесності та її принципів не було виявлено. Результати роботи мають достатній рівень новизни та є оригінальними, що підкріплено публікаціями за участю автора.</w:t>
      </w:r>
    </w:p>
    <w:p w14:paraId="59B9E1F6" w14:textId="77777777" w:rsidR="004A07D5" w:rsidRPr="00F005C8" w:rsidRDefault="004A07D5" w:rsidP="004A07D5">
      <w:pPr>
        <w:spacing w:after="0" w:line="240" w:lineRule="auto"/>
        <w:ind w:firstLine="709"/>
        <w:jc w:val="both"/>
        <w:rPr>
          <w:rFonts w:ascii="Times New Roman" w:eastAsia="SimSun" w:hAnsi="Times New Roman" w:cs="Times New Roman"/>
          <w:b/>
          <w:sz w:val="28"/>
          <w:szCs w:val="28"/>
          <w:highlight w:val="yellow"/>
          <w:lang w:eastAsia="zh-CN"/>
        </w:rPr>
      </w:pPr>
    </w:p>
    <w:p w14:paraId="4B1E873D" w14:textId="77777777" w:rsidR="004A07D5" w:rsidRPr="00F005C8" w:rsidRDefault="004A07D5" w:rsidP="004A07D5">
      <w:pPr>
        <w:spacing w:after="0" w:line="240" w:lineRule="auto"/>
        <w:ind w:firstLine="709"/>
        <w:jc w:val="both"/>
        <w:rPr>
          <w:rFonts w:ascii="Times New Roman" w:eastAsia="SimSun" w:hAnsi="Times New Roman" w:cs="Times New Roman"/>
          <w:b/>
          <w:sz w:val="28"/>
          <w:szCs w:val="28"/>
          <w:lang w:eastAsia="zh-CN"/>
        </w:rPr>
      </w:pPr>
      <w:r w:rsidRPr="00F005C8">
        <w:rPr>
          <w:rFonts w:ascii="Times New Roman" w:eastAsia="SimSun" w:hAnsi="Times New Roman" w:cs="Times New Roman"/>
          <w:b/>
          <w:sz w:val="28"/>
          <w:szCs w:val="28"/>
          <w:lang w:eastAsia="zh-CN"/>
        </w:rPr>
        <w:t>7. Дискусійні положення. Зазначені нижче зауваження не знижують наукового рівня та загальної позитивної оцінки дисертаційної роботи.</w:t>
      </w:r>
    </w:p>
    <w:p w14:paraId="51BF01CA" w14:textId="35257B7C" w:rsidR="001C0643" w:rsidRPr="00F005C8" w:rsidRDefault="00BD19B5" w:rsidP="001C0643">
      <w:pPr>
        <w:tabs>
          <w:tab w:val="left" w:pos="993"/>
        </w:tabs>
        <w:spacing w:after="0" w:line="240" w:lineRule="auto"/>
        <w:ind w:firstLine="709"/>
        <w:jc w:val="both"/>
        <w:rPr>
          <w:rFonts w:ascii="Times New Roman" w:eastAsia="SimSun" w:hAnsi="Times New Roman" w:cs="Times New Roman"/>
          <w:sz w:val="28"/>
          <w:szCs w:val="28"/>
          <w:lang w:eastAsia="zh-CN"/>
        </w:rPr>
      </w:pPr>
      <w:r w:rsidRPr="00F005C8">
        <w:rPr>
          <w:rFonts w:ascii="Times New Roman" w:eastAsia="SimSun" w:hAnsi="Times New Roman" w:cs="Times New Roman"/>
          <w:sz w:val="28"/>
          <w:szCs w:val="28"/>
          <w:lang w:eastAsia="zh-CN"/>
        </w:rPr>
        <w:t>1</w:t>
      </w:r>
      <w:r w:rsidR="001C0643" w:rsidRPr="00F005C8">
        <w:rPr>
          <w:rFonts w:ascii="Times New Roman" w:eastAsia="SimSun" w:hAnsi="Times New Roman" w:cs="Times New Roman"/>
          <w:sz w:val="28"/>
          <w:szCs w:val="28"/>
          <w:lang w:eastAsia="zh-CN"/>
        </w:rPr>
        <w:t>.</w:t>
      </w:r>
      <w:r w:rsidRPr="00F005C8">
        <w:rPr>
          <w:rFonts w:ascii="Times New Roman" w:eastAsia="SimSun" w:hAnsi="Times New Roman" w:cs="Times New Roman"/>
          <w:sz w:val="28"/>
          <w:szCs w:val="28"/>
          <w:lang w:eastAsia="zh-CN"/>
        </w:rPr>
        <w:t xml:space="preserve"> </w:t>
      </w:r>
      <w:r w:rsidR="001C0643" w:rsidRPr="00F005C8">
        <w:rPr>
          <w:rFonts w:ascii="Times New Roman" w:eastAsia="SimSun" w:hAnsi="Times New Roman" w:cs="Times New Roman"/>
          <w:sz w:val="28"/>
          <w:szCs w:val="28"/>
          <w:lang w:eastAsia="zh-CN"/>
        </w:rPr>
        <w:t>У роботі декларується можливість застосування запропонованої методики в динамічному економічному середовищі. У зв’язку з цим потребує додаткового пояснення, наскільки вона є придатною для використання в умовах нестабільного інвестиційного середовища.</w:t>
      </w:r>
    </w:p>
    <w:p w14:paraId="27B48D75" w14:textId="64C4669F" w:rsidR="001C0643" w:rsidRPr="00F005C8" w:rsidRDefault="00BD19B5" w:rsidP="001C0643">
      <w:pPr>
        <w:tabs>
          <w:tab w:val="left" w:pos="993"/>
        </w:tabs>
        <w:spacing w:after="0" w:line="240" w:lineRule="auto"/>
        <w:ind w:firstLine="709"/>
        <w:jc w:val="both"/>
        <w:rPr>
          <w:rFonts w:ascii="Times New Roman" w:eastAsia="SimSun" w:hAnsi="Times New Roman" w:cs="Times New Roman"/>
          <w:sz w:val="28"/>
          <w:szCs w:val="28"/>
          <w:lang w:eastAsia="zh-CN"/>
        </w:rPr>
      </w:pPr>
      <w:r w:rsidRPr="00F005C8">
        <w:rPr>
          <w:rFonts w:ascii="Times New Roman" w:eastAsia="SimSun" w:hAnsi="Times New Roman" w:cs="Times New Roman"/>
          <w:sz w:val="28"/>
          <w:szCs w:val="28"/>
          <w:lang w:eastAsia="zh-CN"/>
        </w:rPr>
        <w:t>2</w:t>
      </w:r>
      <w:r w:rsidR="001C0643" w:rsidRPr="00F005C8">
        <w:rPr>
          <w:rFonts w:ascii="Times New Roman" w:eastAsia="SimSun" w:hAnsi="Times New Roman" w:cs="Times New Roman"/>
          <w:sz w:val="28"/>
          <w:szCs w:val="28"/>
          <w:lang w:eastAsia="zh-CN"/>
        </w:rPr>
        <w:t>.</w:t>
      </w:r>
      <w:r w:rsidRPr="00F005C8">
        <w:rPr>
          <w:rFonts w:ascii="Times New Roman" w:eastAsia="SimSun" w:hAnsi="Times New Roman" w:cs="Times New Roman"/>
          <w:sz w:val="28"/>
          <w:szCs w:val="28"/>
          <w:lang w:eastAsia="zh-CN"/>
        </w:rPr>
        <w:t xml:space="preserve"> </w:t>
      </w:r>
      <w:r w:rsidR="001C0643" w:rsidRPr="00F005C8">
        <w:rPr>
          <w:rFonts w:ascii="Times New Roman" w:eastAsia="SimSun" w:hAnsi="Times New Roman" w:cs="Times New Roman"/>
          <w:sz w:val="28"/>
          <w:szCs w:val="28"/>
          <w:lang w:eastAsia="zh-CN"/>
        </w:rPr>
        <w:t xml:space="preserve">Значна увага в дисертації приділена розвитку </w:t>
      </w:r>
      <w:proofErr w:type="spellStart"/>
      <w:r w:rsidR="001C0643" w:rsidRPr="00F005C8">
        <w:rPr>
          <w:rFonts w:ascii="Times New Roman" w:eastAsia="SimSun" w:hAnsi="Times New Roman" w:cs="Times New Roman"/>
          <w:sz w:val="28"/>
          <w:szCs w:val="28"/>
          <w:lang w:eastAsia="zh-CN"/>
        </w:rPr>
        <w:t>інтрапренерських</w:t>
      </w:r>
      <w:proofErr w:type="spellEnd"/>
      <w:r w:rsidR="001C0643" w:rsidRPr="00F005C8">
        <w:rPr>
          <w:rFonts w:ascii="Times New Roman" w:eastAsia="SimSun" w:hAnsi="Times New Roman" w:cs="Times New Roman"/>
          <w:sz w:val="28"/>
          <w:szCs w:val="28"/>
          <w:lang w:eastAsia="zh-CN"/>
        </w:rPr>
        <w:t xml:space="preserve"> підходів у процесах відтворення основних засобів.</w:t>
      </w:r>
      <w:r w:rsidR="007E381A" w:rsidRPr="00F005C8">
        <w:rPr>
          <w:rFonts w:ascii="Times New Roman" w:eastAsia="SimSun" w:hAnsi="Times New Roman" w:cs="Times New Roman"/>
          <w:sz w:val="28"/>
          <w:szCs w:val="28"/>
          <w:lang w:eastAsia="zh-CN"/>
        </w:rPr>
        <w:t>(розділ 3, п. 3.2.).</w:t>
      </w:r>
      <w:r w:rsidR="001C0643" w:rsidRPr="00F005C8">
        <w:rPr>
          <w:rFonts w:ascii="Times New Roman" w:eastAsia="SimSun" w:hAnsi="Times New Roman" w:cs="Times New Roman"/>
          <w:sz w:val="28"/>
          <w:szCs w:val="28"/>
          <w:lang w:eastAsia="zh-CN"/>
        </w:rPr>
        <w:t xml:space="preserve"> Разом з </w:t>
      </w:r>
      <w:r w:rsidR="001C0643" w:rsidRPr="00F005C8">
        <w:rPr>
          <w:rFonts w:ascii="Times New Roman" w:eastAsia="SimSun" w:hAnsi="Times New Roman" w:cs="Times New Roman"/>
          <w:sz w:val="28"/>
          <w:szCs w:val="28"/>
          <w:lang w:eastAsia="zh-CN"/>
        </w:rPr>
        <w:lastRenderedPageBreak/>
        <w:t>тим виникає питання щодо реалістичності впровадження таких моделей на традиційних промислових підприємствах.</w:t>
      </w:r>
    </w:p>
    <w:p w14:paraId="54A38AA2" w14:textId="256A0E91" w:rsidR="001C0643" w:rsidRPr="00F005C8" w:rsidRDefault="00BD19B5" w:rsidP="001C0643">
      <w:pPr>
        <w:tabs>
          <w:tab w:val="left" w:pos="993"/>
        </w:tabs>
        <w:spacing w:after="0" w:line="240" w:lineRule="auto"/>
        <w:ind w:firstLine="709"/>
        <w:jc w:val="both"/>
        <w:rPr>
          <w:rFonts w:ascii="Times New Roman" w:eastAsia="SimSun" w:hAnsi="Times New Roman" w:cs="Times New Roman"/>
          <w:sz w:val="28"/>
          <w:szCs w:val="28"/>
          <w:lang w:eastAsia="zh-CN"/>
        </w:rPr>
      </w:pPr>
      <w:r w:rsidRPr="00F005C8">
        <w:rPr>
          <w:rFonts w:ascii="Times New Roman" w:eastAsia="SimSun" w:hAnsi="Times New Roman" w:cs="Times New Roman"/>
          <w:sz w:val="28"/>
          <w:szCs w:val="28"/>
          <w:lang w:eastAsia="zh-CN"/>
        </w:rPr>
        <w:t>3</w:t>
      </w:r>
      <w:r w:rsidR="001C0643" w:rsidRPr="00F005C8">
        <w:rPr>
          <w:rFonts w:ascii="Times New Roman" w:eastAsia="SimSun" w:hAnsi="Times New Roman" w:cs="Times New Roman"/>
          <w:sz w:val="28"/>
          <w:szCs w:val="28"/>
          <w:lang w:eastAsia="zh-CN"/>
        </w:rPr>
        <w:t>.</w:t>
      </w:r>
      <w:r w:rsidRPr="00F005C8">
        <w:rPr>
          <w:rFonts w:ascii="Times New Roman" w:eastAsia="SimSun" w:hAnsi="Times New Roman" w:cs="Times New Roman"/>
          <w:sz w:val="28"/>
          <w:szCs w:val="28"/>
          <w:lang w:eastAsia="zh-CN"/>
        </w:rPr>
        <w:t xml:space="preserve"> </w:t>
      </w:r>
      <w:r w:rsidR="001C0643" w:rsidRPr="00F005C8">
        <w:rPr>
          <w:rFonts w:ascii="Times New Roman" w:eastAsia="SimSun" w:hAnsi="Times New Roman" w:cs="Times New Roman"/>
          <w:sz w:val="28"/>
          <w:szCs w:val="28"/>
          <w:lang w:eastAsia="zh-CN"/>
        </w:rPr>
        <w:t xml:space="preserve">Запропоновані децентралізована та дифузна </w:t>
      </w:r>
      <w:proofErr w:type="spellStart"/>
      <w:r w:rsidR="001C0643" w:rsidRPr="00F005C8">
        <w:rPr>
          <w:rFonts w:ascii="Times New Roman" w:eastAsia="SimSun" w:hAnsi="Times New Roman" w:cs="Times New Roman"/>
          <w:sz w:val="28"/>
          <w:szCs w:val="28"/>
          <w:lang w:eastAsia="zh-CN"/>
        </w:rPr>
        <w:t>інтрапренерські</w:t>
      </w:r>
      <w:proofErr w:type="spellEnd"/>
      <w:r w:rsidR="001C0643" w:rsidRPr="00F005C8">
        <w:rPr>
          <w:rFonts w:ascii="Times New Roman" w:eastAsia="SimSun" w:hAnsi="Times New Roman" w:cs="Times New Roman"/>
          <w:sz w:val="28"/>
          <w:szCs w:val="28"/>
          <w:lang w:eastAsia="zh-CN"/>
        </w:rPr>
        <w:t xml:space="preserve"> моделі є концептуально обґрунтованими. Водночас доцільно конкретизувати основні організаційні ризики, що можуть супроводжувати їх практичну реалізацію.</w:t>
      </w:r>
    </w:p>
    <w:p w14:paraId="6D370613" w14:textId="1E7306D5" w:rsidR="004A07D5" w:rsidRPr="00F005C8" w:rsidRDefault="00BD19B5" w:rsidP="001C0643">
      <w:pPr>
        <w:tabs>
          <w:tab w:val="left" w:pos="993"/>
        </w:tabs>
        <w:spacing w:after="0" w:line="240" w:lineRule="auto"/>
        <w:ind w:firstLine="709"/>
        <w:jc w:val="both"/>
        <w:rPr>
          <w:rFonts w:ascii="Times New Roman" w:eastAsia="SimSun" w:hAnsi="Times New Roman" w:cs="Times New Roman"/>
          <w:sz w:val="28"/>
          <w:szCs w:val="28"/>
          <w:highlight w:val="yellow"/>
          <w:lang w:eastAsia="zh-CN"/>
        </w:rPr>
      </w:pPr>
      <w:r w:rsidRPr="00F005C8">
        <w:rPr>
          <w:rFonts w:ascii="Times New Roman" w:eastAsia="SimSun" w:hAnsi="Times New Roman" w:cs="Times New Roman"/>
          <w:sz w:val="28"/>
          <w:szCs w:val="28"/>
          <w:lang w:eastAsia="zh-CN"/>
        </w:rPr>
        <w:t xml:space="preserve">4. </w:t>
      </w:r>
      <w:r w:rsidR="001C0643" w:rsidRPr="00F005C8">
        <w:rPr>
          <w:rFonts w:ascii="Times New Roman" w:eastAsia="SimSun" w:hAnsi="Times New Roman" w:cs="Times New Roman"/>
          <w:sz w:val="28"/>
          <w:szCs w:val="28"/>
          <w:lang w:eastAsia="zh-CN"/>
        </w:rPr>
        <w:t xml:space="preserve">Для формалізації процесів відтворення основних засобів автор використовує системно-динамічне моделювання. </w:t>
      </w:r>
      <w:r w:rsidR="007E381A" w:rsidRPr="00F005C8">
        <w:rPr>
          <w:rFonts w:ascii="Times New Roman" w:eastAsia="SimSun" w:hAnsi="Times New Roman" w:cs="Times New Roman"/>
          <w:sz w:val="28"/>
          <w:szCs w:val="28"/>
          <w:lang w:eastAsia="zh-CN"/>
        </w:rPr>
        <w:t>(п 3.3.).</w:t>
      </w:r>
      <w:r w:rsidR="001C0643" w:rsidRPr="00F005C8">
        <w:rPr>
          <w:rFonts w:ascii="Times New Roman" w:eastAsia="SimSun" w:hAnsi="Times New Roman" w:cs="Times New Roman"/>
          <w:sz w:val="28"/>
          <w:szCs w:val="28"/>
          <w:lang w:eastAsia="zh-CN"/>
        </w:rPr>
        <w:t>У зв’язку з цим потребує пояснення, чому саме цей імітаційний підхід було обрано як найбільш доцільний.</w:t>
      </w:r>
    </w:p>
    <w:p w14:paraId="72F0FBB6" w14:textId="77777777" w:rsidR="004A07D5" w:rsidRPr="00F005C8" w:rsidRDefault="004A07D5" w:rsidP="004A07D5">
      <w:pPr>
        <w:autoSpaceDE w:val="0"/>
        <w:autoSpaceDN w:val="0"/>
        <w:adjustRightInd w:val="0"/>
        <w:spacing w:after="0" w:line="240" w:lineRule="auto"/>
        <w:ind w:firstLine="709"/>
        <w:jc w:val="both"/>
        <w:rPr>
          <w:rFonts w:ascii="Times New Roman" w:eastAsia="SimSun" w:hAnsi="Times New Roman" w:cs="Times New Roman"/>
          <w:color w:val="000000"/>
          <w:sz w:val="28"/>
          <w:szCs w:val="28"/>
          <w:lang w:eastAsia="zh-CN"/>
        </w:rPr>
      </w:pPr>
      <w:r w:rsidRPr="00F005C8">
        <w:rPr>
          <w:rFonts w:ascii="Times New Roman" w:eastAsia="SimSun" w:hAnsi="Times New Roman" w:cs="Times New Roman"/>
          <w:b/>
          <w:bCs/>
          <w:color w:val="000000"/>
          <w:sz w:val="28"/>
          <w:szCs w:val="28"/>
          <w:lang w:eastAsia="zh-CN"/>
        </w:rPr>
        <w:t xml:space="preserve">8. Загальний висновок щодо дисертаційної роботи </w:t>
      </w:r>
    </w:p>
    <w:p w14:paraId="21F57C37"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 xml:space="preserve">Дисертаційна робота виконана на належному науковому рівні, написана грамотною академічною мовою та має чітку логічну побудову. Отримані в ході дослідження наукові результати характеризуються достатнім рівнем наукової новизни, є </w:t>
      </w:r>
      <w:proofErr w:type="spellStart"/>
      <w:r w:rsidRPr="00F005C8">
        <w:rPr>
          <w:rFonts w:ascii="Times New Roman" w:eastAsia="Times New Roman" w:hAnsi="Times New Roman" w:cs="Times New Roman"/>
          <w:sz w:val="28"/>
          <w:szCs w:val="28"/>
          <w:lang w:eastAsia="zh-CN"/>
        </w:rPr>
        <w:t>методично</w:t>
      </w:r>
      <w:proofErr w:type="spellEnd"/>
      <w:r w:rsidRPr="00F005C8">
        <w:rPr>
          <w:rFonts w:ascii="Times New Roman" w:eastAsia="Times New Roman" w:hAnsi="Times New Roman" w:cs="Times New Roman"/>
          <w:sz w:val="28"/>
          <w:szCs w:val="28"/>
          <w:lang w:eastAsia="zh-CN"/>
        </w:rPr>
        <w:t xml:space="preserve"> обґрунтованими та мають ознаки </w:t>
      </w:r>
      <w:proofErr w:type="spellStart"/>
      <w:r w:rsidRPr="00F005C8">
        <w:rPr>
          <w:rFonts w:ascii="Times New Roman" w:eastAsia="Times New Roman" w:hAnsi="Times New Roman" w:cs="Times New Roman"/>
          <w:sz w:val="28"/>
          <w:szCs w:val="28"/>
          <w:lang w:eastAsia="zh-CN"/>
        </w:rPr>
        <w:t>інноваційності</w:t>
      </w:r>
      <w:proofErr w:type="spellEnd"/>
      <w:r w:rsidRPr="00F005C8">
        <w:rPr>
          <w:rFonts w:ascii="Times New Roman" w:eastAsia="Times New Roman" w:hAnsi="Times New Roman" w:cs="Times New Roman"/>
          <w:sz w:val="28"/>
          <w:szCs w:val="28"/>
          <w:lang w:eastAsia="zh-CN"/>
        </w:rPr>
        <w:t xml:space="preserve"> у сфері стратегічного управління відтворенням основних засобів підприємства.</w:t>
      </w:r>
    </w:p>
    <w:p w14:paraId="61AB10A3" w14:textId="77777777" w:rsidR="004A07D5" w:rsidRPr="00F005C8" w:rsidRDefault="004A07D5" w:rsidP="004A07D5">
      <w:pPr>
        <w:spacing w:after="0" w:line="240" w:lineRule="auto"/>
        <w:ind w:firstLine="709"/>
        <w:jc w:val="both"/>
        <w:rPr>
          <w:rFonts w:ascii="Times New Roman" w:eastAsia="Times New Roman" w:hAnsi="Times New Roman" w:cs="Times New Roman"/>
          <w:sz w:val="28"/>
          <w:szCs w:val="28"/>
          <w:lang w:eastAsia="zh-CN"/>
        </w:rPr>
      </w:pPr>
      <w:r w:rsidRPr="00F005C8">
        <w:rPr>
          <w:rFonts w:ascii="Times New Roman" w:eastAsia="Times New Roman" w:hAnsi="Times New Roman" w:cs="Times New Roman"/>
          <w:sz w:val="28"/>
          <w:szCs w:val="28"/>
          <w:lang w:eastAsia="zh-CN"/>
        </w:rPr>
        <w:t>Висловлені у відгуку зауваження й окремі дискусійні моменти не носять принципового характеру та не знижують загальної позитивної оцінки дисертаційної роботи. У цілому дисертація є самостійним, завершеним науковим дослідженням, а її основні положення, висновки та рекомендації є науково обґрунтованими, достовірними й корисними як для розвитку економічної науки, так і для практики управління підприємствами реального сектору економіки.</w:t>
      </w:r>
    </w:p>
    <w:p w14:paraId="503C9D33" w14:textId="77777777" w:rsidR="00BD19B5" w:rsidRPr="00F005C8" w:rsidRDefault="00BD19B5" w:rsidP="00BD19B5">
      <w:pPr>
        <w:pStyle w:val="a7"/>
        <w:spacing w:before="0" w:beforeAutospacing="0" w:after="0" w:afterAutospacing="0"/>
        <w:ind w:firstLine="709"/>
        <w:jc w:val="both"/>
        <w:rPr>
          <w:sz w:val="28"/>
          <w:szCs w:val="28"/>
          <w:lang w:val="uk-UA"/>
        </w:rPr>
      </w:pPr>
      <w:r w:rsidRPr="00F005C8">
        <w:rPr>
          <w:sz w:val="28"/>
          <w:szCs w:val="28"/>
          <w:lang w:val="uk-UA"/>
        </w:rPr>
        <w:t xml:space="preserve">З урахуванням викладеного можна констатувати, що дисертаційна робота </w:t>
      </w:r>
      <w:proofErr w:type="spellStart"/>
      <w:r w:rsidRPr="00F005C8">
        <w:rPr>
          <w:sz w:val="28"/>
          <w:szCs w:val="28"/>
          <w:lang w:val="uk-UA"/>
        </w:rPr>
        <w:t>Госалова</w:t>
      </w:r>
      <w:proofErr w:type="spellEnd"/>
      <w:r w:rsidRPr="00F005C8">
        <w:rPr>
          <w:sz w:val="28"/>
          <w:szCs w:val="28"/>
          <w:lang w:val="uk-UA"/>
        </w:rPr>
        <w:t xml:space="preserve"> Юхима Сергійовича на тему «Економічні засади відтворення основних засобів підприємства в контексті адаптивних та інноваційних моделей» відповідає вимогам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від 12 січня 2022 р. № 44 «Про затвердження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(зі змінами), а її автор – </w:t>
      </w:r>
      <w:proofErr w:type="spellStart"/>
      <w:r w:rsidRPr="00F005C8">
        <w:rPr>
          <w:sz w:val="28"/>
          <w:szCs w:val="28"/>
          <w:lang w:val="uk-UA"/>
        </w:rPr>
        <w:t>Госалов</w:t>
      </w:r>
      <w:proofErr w:type="spellEnd"/>
      <w:r w:rsidRPr="00F005C8">
        <w:rPr>
          <w:sz w:val="28"/>
          <w:szCs w:val="28"/>
          <w:lang w:val="uk-UA"/>
        </w:rPr>
        <w:t xml:space="preserve"> Юхим Сергійович – заслуговує на присудження ступеня доктора філософії за спеціальністю 051 «Економіка» галузі знань 05 «Соціальні та поведінкові науки».</w:t>
      </w:r>
    </w:p>
    <w:p w14:paraId="2FB690A7" w14:textId="05651DFA" w:rsidR="00D84411" w:rsidRPr="00F005C8" w:rsidRDefault="00D84411"/>
    <w:p w14:paraId="133BB566" w14:textId="74AAB8A8" w:rsidR="00BD19B5" w:rsidRPr="00F005C8" w:rsidRDefault="00BD19B5"/>
    <w:p w14:paraId="0E67E1D7" w14:textId="3D96691E" w:rsidR="00BD19B5" w:rsidRPr="00F005C8" w:rsidRDefault="00BD19B5" w:rsidP="00BD19B5">
      <w:pPr>
        <w:widowControl w:val="0"/>
        <w:autoSpaceDE w:val="0"/>
        <w:autoSpaceDN w:val="0"/>
        <w:spacing w:after="0" w:line="240" w:lineRule="auto"/>
        <w:jc w:val="both"/>
        <w:rPr>
          <w:rFonts w:ascii="Times New Roman" w:eastAsia="Times New Roman" w:hAnsi="Times New Roman" w:cs="Times New Roman"/>
          <w:b/>
          <w:iCs/>
          <w:sz w:val="28"/>
          <w:szCs w:val="28"/>
          <w:lang w:eastAsia="ru-RU"/>
        </w:rPr>
      </w:pPr>
      <w:r w:rsidRPr="00F005C8">
        <w:rPr>
          <w:rFonts w:ascii="Times New Roman" w:eastAsia="Times New Roman" w:hAnsi="Times New Roman" w:cs="Times New Roman"/>
          <w:b/>
          <w:iCs/>
          <w:sz w:val="28"/>
          <w:szCs w:val="28"/>
          <w:lang w:eastAsia="ru-RU"/>
        </w:rPr>
        <w:t>Рецензент:</w:t>
      </w:r>
    </w:p>
    <w:p w14:paraId="424FB1F3" w14:textId="711E2E93" w:rsidR="00BD19B5" w:rsidRPr="00F005C8" w:rsidRDefault="00BD19B5" w:rsidP="00BD19B5">
      <w:pPr>
        <w:widowControl w:val="0"/>
        <w:autoSpaceDE w:val="0"/>
        <w:autoSpaceDN w:val="0"/>
        <w:spacing w:after="0" w:line="240" w:lineRule="auto"/>
        <w:jc w:val="both"/>
        <w:rPr>
          <w:rFonts w:ascii="Times New Roman" w:eastAsia="Times New Roman" w:hAnsi="Times New Roman" w:cs="Times New Roman"/>
          <w:iCs/>
          <w:sz w:val="28"/>
          <w:szCs w:val="28"/>
          <w:lang w:eastAsia="ru-RU"/>
        </w:rPr>
      </w:pPr>
      <w:r w:rsidRPr="00F005C8">
        <w:rPr>
          <w:rFonts w:ascii="Times New Roman" w:eastAsia="Times New Roman" w:hAnsi="Times New Roman" w:cs="Times New Roman"/>
          <w:iCs/>
          <w:sz w:val="28"/>
          <w:szCs w:val="28"/>
          <w:lang w:eastAsia="ru-RU"/>
        </w:rPr>
        <w:t>Кандидат економічних наук, доцент,</w:t>
      </w:r>
    </w:p>
    <w:p w14:paraId="066A7DA4" w14:textId="5F4B1B13" w:rsidR="00BD19B5" w:rsidRPr="00F005C8" w:rsidRDefault="00BD19B5" w:rsidP="00BD19B5">
      <w:pPr>
        <w:widowControl w:val="0"/>
        <w:autoSpaceDE w:val="0"/>
        <w:autoSpaceDN w:val="0"/>
        <w:spacing w:after="0" w:line="240" w:lineRule="auto"/>
        <w:jc w:val="both"/>
        <w:rPr>
          <w:rFonts w:ascii="Times New Roman" w:eastAsia="Times New Roman" w:hAnsi="Times New Roman" w:cs="Times New Roman"/>
          <w:iCs/>
          <w:sz w:val="28"/>
          <w:szCs w:val="28"/>
          <w:lang w:eastAsia="ru-RU"/>
        </w:rPr>
      </w:pPr>
      <w:r w:rsidRPr="00F005C8">
        <w:rPr>
          <w:rFonts w:ascii="Times New Roman" w:eastAsia="Times New Roman" w:hAnsi="Times New Roman" w:cs="Times New Roman"/>
          <w:iCs/>
          <w:sz w:val="28"/>
          <w:szCs w:val="28"/>
          <w:lang w:eastAsia="ru-RU"/>
        </w:rPr>
        <w:t>Доцент кафедри прикладної економіки, підприємництва</w:t>
      </w:r>
    </w:p>
    <w:p w14:paraId="5F5A7E71" w14:textId="7853853E" w:rsidR="00BD19B5" w:rsidRPr="00F005C8" w:rsidRDefault="00BD19B5" w:rsidP="00BD19B5">
      <w:pPr>
        <w:widowControl w:val="0"/>
        <w:autoSpaceDE w:val="0"/>
        <w:autoSpaceDN w:val="0"/>
        <w:spacing w:after="0" w:line="240" w:lineRule="auto"/>
        <w:jc w:val="both"/>
        <w:rPr>
          <w:rFonts w:ascii="Times New Roman" w:eastAsia="Times New Roman" w:hAnsi="Times New Roman" w:cs="Times New Roman"/>
          <w:iCs/>
          <w:sz w:val="28"/>
          <w:szCs w:val="28"/>
          <w:lang w:eastAsia="ru-RU"/>
        </w:rPr>
      </w:pPr>
      <w:r w:rsidRPr="00F005C8">
        <w:rPr>
          <w:rFonts w:ascii="Times New Roman" w:eastAsia="Times New Roman" w:hAnsi="Times New Roman" w:cs="Times New Roman"/>
          <w:iCs/>
          <w:sz w:val="28"/>
          <w:szCs w:val="28"/>
          <w:lang w:eastAsia="ru-RU"/>
        </w:rPr>
        <w:t>та публічного управління</w:t>
      </w:r>
    </w:p>
    <w:p w14:paraId="3B82C95A" w14:textId="77777777" w:rsidR="0009332B" w:rsidRPr="00F005C8" w:rsidRDefault="00BD19B5" w:rsidP="00BD19B5">
      <w:pPr>
        <w:widowControl w:val="0"/>
        <w:autoSpaceDE w:val="0"/>
        <w:autoSpaceDN w:val="0"/>
        <w:spacing w:after="0" w:line="240" w:lineRule="auto"/>
        <w:jc w:val="both"/>
        <w:rPr>
          <w:rFonts w:ascii="Times New Roman" w:eastAsia="Times New Roman" w:hAnsi="Times New Roman" w:cs="Times New Roman"/>
          <w:iCs/>
          <w:sz w:val="28"/>
          <w:szCs w:val="28"/>
          <w:lang w:eastAsia="ru-RU"/>
        </w:rPr>
      </w:pPr>
      <w:r w:rsidRPr="00F005C8">
        <w:rPr>
          <w:rFonts w:ascii="Times New Roman" w:eastAsia="Times New Roman" w:hAnsi="Times New Roman" w:cs="Times New Roman"/>
          <w:iCs/>
          <w:sz w:val="28"/>
          <w:szCs w:val="28"/>
          <w:lang w:eastAsia="ru-RU"/>
        </w:rPr>
        <w:t>Н</w:t>
      </w:r>
      <w:r w:rsidR="0009332B" w:rsidRPr="00F005C8">
        <w:rPr>
          <w:rFonts w:ascii="Times New Roman" w:eastAsia="Times New Roman" w:hAnsi="Times New Roman" w:cs="Times New Roman"/>
          <w:iCs/>
          <w:sz w:val="28"/>
          <w:szCs w:val="28"/>
          <w:lang w:eastAsia="ru-RU"/>
        </w:rPr>
        <w:t xml:space="preserve">аціонального технічного університету </w:t>
      </w:r>
    </w:p>
    <w:p w14:paraId="688217DB" w14:textId="50197481" w:rsidR="00BD19B5" w:rsidRPr="00F005C8" w:rsidRDefault="00BD19B5" w:rsidP="00BD19B5">
      <w:pPr>
        <w:widowControl w:val="0"/>
        <w:autoSpaceDE w:val="0"/>
        <w:autoSpaceDN w:val="0"/>
        <w:spacing w:after="0" w:line="240" w:lineRule="auto"/>
        <w:jc w:val="both"/>
        <w:rPr>
          <w:rFonts w:ascii="Times New Roman" w:eastAsia="Times New Roman" w:hAnsi="Times New Roman" w:cs="Times New Roman"/>
          <w:iCs/>
          <w:sz w:val="28"/>
          <w:szCs w:val="28"/>
          <w:lang w:eastAsia="ru-RU"/>
        </w:rPr>
      </w:pPr>
      <w:r w:rsidRPr="00F005C8">
        <w:rPr>
          <w:rFonts w:ascii="Times New Roman" w:eastAsia="Times New Roman" w:hAnsi="Times New Roman" w:cs="Times New Roman"/>
          <w:iCs/>
          <w:sz w:val="28"/>
          <w:szCs w:val="28"/>
          <w:lang w:eastAsia="ru-RU"/>
        </w:rPr>
        <w:t>«Дніпровська політехніка»</w:t>
      </w:r>
      <w:r w:rsidRPr="00F005C8">
        <w:rPr>
          <w:rFonts w:ascii="Times New Roman" w:eastAsia="Times New Roman" w:hAnsi="Times New Roman" w:cs="Times New Roman"/>
          <w:iCs/>
          <w:sz w:val="28"/>
          <w:szCs w:val="28"/>
          <w:lang w:eastAsia="ru-RU"/>
        </w:rPr>
        <w:tab/>
      </w:r>
      <w:r w:rsidRPr="00F005C8">
        <w:rPr>
          <w:rFonts w:ascii="Times New Roman" w:eastAsia="Times New Roman" w:hAnsi="Times New Roman" w:cs="Times New Roman"/>
          <w:iCs/>
          <w:sz w:val="28"/>
          <w:szCs w:val="28"/>
          <w:lang w:eastAsia="ru-RU"/>
        </w:rPr>
        <w:tab/>
        <w:t xml:space="preserve">       </w:t>
      </w:r>
      <w:r w:rsidR="0009332B" w:rsidRPr="00F005C8">
        <w:rPr>
          <w:rFonts w:ascii="Times New Roman" w:eastAsia="Times New Roman" w:hAnsi="Times New Roman" w:cs="Times New Roman"/>
          <w:iCs/>
          <w:sz w:val="28"/>
          <w:szCs w:val="28"/>
          <w:lang w:eastAsia="ru-RU"/>
        </w:rPr>
        <w:tab/>
      </w:r>
      <w:r w:rsidR="0009332B" w:rsidRPr="00F005C8">
        <w:rPr>
          <w:rFonts w:ascii="Times New Roman" w:eastAsia="Times New Roman" w:hAnsi="Times New Roman" w:cs="Times New Roman"/>
          <w:iCs/>
          <w:sz w:val="28"/>
          <w:szCs w:val="28"/>
          <w:lang w:eastAsia="ru-RU"/>
        </w:rPr>
        <w:tab/>
      </w:r>
      <w:r w:rsidR="0009332B" w:rsidRPr="00F005C8">
        <w:rPr>
          <w:rFonts w:ascii="Times New Roman" w:eastAsia="Times New Roman" w:hAnsi="Times New Roman" w:cs="Times New Roman"/>
          <w:iCs/>
          <w:sz w:val="28"/>
          <w:szCs w:val="28"/>
          <w:lang w:eastAsia="ru-RU"/>
        </w:rPr>
        <w:tab/>
      </w:r>
      <w:r w:rsidRPr="00F005C8">
        <w:rPr>
          <w:rFonts w:ascii="Times New Roman" w:eastAsia="Times New Roman" w:hAnsi="Times New Roman" w:cs="Times New Roman"/>
          <w:iCs/>
          <w:sz w:val="28"/>
          <w:szCs w:val="28"/>
          <w:lang w:eastAsia="ru-RU"/>
        </w:rPr>
        <w:t xml:space="preserve">Наталя РОМАНЮК </w:t>
      </w:r>
    </w:p>
    <w:p w14:paraId="547B047C" w14:textId="77777777" w:rsidR="00BD19B5" w:rsidRPr="00F005C8" w:rsidRDefault="00BD19B5"/>
    <w:sectPr w:rsidR="00BD19B5" w:rsidRPr="00F005C8">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EA8126" w14:textId="77777777" w:rsidR="008303BA" w:rsidRDefault="008303BA" w:rsidP="006E4688">
      <w:pPr>
        <w:spacing w:after="0" w:line="240" w:lineRule="auto"/>
      </w:pPr>
      <w:r>
        <w:separator/>
      </w:r>
    </w:p>
  </w:endnote>
  <w:endnote w:type="continuationSeparator" w:id="0">
    <w:p w14:paraId="2BBD7E26" w14:textId="77777777" w:rsidR="008303BA" w:rsidRDefault="008303BA" w:rsidP="006E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47FC69" w14:textId="77777777" w:rsidR="006E4688" w:rsidRDefault="006E468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5AE833" w14:textId="77777777" w:rsidR="006E4688" w:rsidRDefault="006E468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657719" w14:textId="77777777" w:rsidR="006E4688" w:rsidRDefault="006E46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DD43B6" w14:textId="77777777" w:rsidR="008303BA" w:rsidRDefault="008303BA" w:rsidP="006E4688">
      <w:pPr>
        <w:spacing w:after="0" w:line="240" w:lineRule="auto"/>
      </w:pPr>
      <w:r>
        <w:separator/>
      </w:r>
    </w:p>
  </w:footnote>
  <w:footnote w:type="continuationSeparator" w:id="0">
    <w:p w14:paraId="48815E58" w14:textId="77777777" w:rsidR="008303BA" w:rsidRDefault="008303BA" w:rsidP="006E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7D53CA" w14:textId="77777777" w:rsidR="006E4688" w:rsidRDefault="006E468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76B9D4" w14:textId="77777777" w:rsidR="006E4688" w:rsidRDefault="006E468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188320" w14:textId="77777777" w:rsidR="006E4688" w:rsidRDefault="006E4688">
    <w:pPr>
      <w:pStyle w:val="a3"/>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11"/>
    <w:rsid w:val="000434E2"/>
    <w:rsid w:val="00052C38"/>
    <w:rsid w:val="0009332B"/>
    <w:rsid w:val="001C0643"/>
    <w:rsid w:val="004A07D5"/>
    <w:rsid w:val="006E4688"/>
    <w:rsid w:val="007A7F12"/>
    <w:rsid w:val="007E381A"/>
    <w:rsid w:val="008303BA"/>
    <w:rsid w:val="00A35716"/>
    <w:rsid w:val="00AD451B"/>
    <w:rsid w:val="00BD19B5"/>
    <w:rsid w:val="00D552F3"/>
    <w:rsid w:val="00D84411"/>
    <w:rsid w:val="00F005C8"/>
    <w:rsid w:val="00F201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8CA1"/>
  <w15:chartTrackingRefBased/>
  <w15:docId w15:val="{8D9F4400-38F4-459F-8AA5-C06583613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468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4688"/>
  </w:style>
  <w:style w:type="paragraph" w:styleId="a5">
    <w:name w:val="footer"/>
    <w:basedOn w:val="a"/>
    <w:link w:val="a6"/>
    <w:uiPriority w:val="99"/>
    <w:unhideWhenUsed/>
    <w:rsid w:val="006E468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4688"/>
  </w:style>
  <w:style w:type="paragraph" w:styleId="a7">
    <w:name w:val="Normal (Web)"/>
    <w:basedOn w:val="a"/>
    <w:uiPriority w:val="99"/>
    <w:semiHidden/>
    <w:unhideWhenUsed/>
    <w:rsid w:val="00BD19B5"/>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2436</Words>
  <Characters>13891</Characters>
  <Application>Microsoft Office Word</Application>
  <DocSecurity>0</DocSecurity>
  <Lines>115</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romaniuk.n.m@icloud.com</cp:lastModifiedBy>
  <cp:revision>10</cp:revision>
  <dcterms:created xsi:type="dcterms:W3CDTF">2026-08-01T09:22:00Z</dcterms:created>
  <dcterms:modified xsi:type="dcterms:W3CDTF">2026-08-13T06:37:00Z</dcterms:modified>
</cp:coreProperties>
</file>