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5414D" w14:textId="4C4A4138" w:rsidR="00A23068" w:rsidRPr="00A23068" w:rsidRDefault="00A23068" w:rsidP="00F25B3D">
      <w:pPr>
        <w:widowControl w:val="0"/>
        <w:spacing w:line="360" w:lineRule="auto"/>
        <w:ind w:left="3540" w:firstLine="708"/>
        <w:rPr>
          <w:rFonts w:ascii="Times New Roman" w:hAnsi="Times New Roman" w:cs="Times New Roman"/>
          <w:sz w:val="28"/>
          <w:szCs w:val="28"/>
        </w:rPr>
      </w:pPr>
      <w:r w:rsidRPr="00A23068">
        <w:rPr>
          <w:rFonts w:ascii="Times New Roman" w:hAnsi="Times New Roman" w:cs="Times New Roman"/>
          <w:sz w:val="28"/>
          <w:szCs w:val="28"/>
        </w:rPr>
        <w:t xml:space="preserve">Голові разової спеціалізованої вченої ради </w:t>
      </w:r>
    </w:p>
    <w:p w14:paraId="5CE710EB" w14:textId="77777777" w:rsidR="00A23068" w:rsidRPr="00A23068" w:rsidRDefault="00A23068" w:rsidP="00F25B3D">
      <w:pPr>
        <w:widowControl w:val="0"/>
        <w:spacing w:line="360" w:lineRule="auto"/>
        <w:ind w:left="3540" w:firstLine="708"/>
        <w:rPr>
          <w:rFonts w:ascii="Times New Roman" w:hAnsi="Times New Roman" w:cs="Times New Roman"/>
          <w:sz w:val="28"/>
          <w:szCs w:val="28"/>
        </w:rPr>
      </w:pPr>
      <w:r w:rsidRPr="00A23068">
        <w:rPr>
          <w:rFonts w:ascii="Times New Roman" w:hAnsi="Times New Roman" w:cs="Times New Roman"/>
          <w:sz w:val="28"/>
          <w:szCs w:val="28"/>
        </w:rPr>
        <w:t>Національного технічного університету</w:t>
      </w:r>
    </w:p>
    <w:p w14:paraId="2781016E" w14:textId="77777777" w:rsidR="00A23068" w:rsidRPr="00A23068" w:rsidRDefault="00A23068" w:rsidP="00F25B3D">
      <w:pPr>
        <w:widowControl w:val="0"/>
        <w:spacing w:line="360" w:lineRule="auto"/>
        <w:ind w:left="3540" w:firstLine="708"/>
        <w:rPr>
          <w:rFonts w:ascii="Times New Roman" w:hAnsi="Times New Roman" w:cs="Times New Roman"/>
          <w:sz w:val="28"/>
          <w:szCs w:val="28"/>
        </w:rPr>
      </w:pPr>
      <w:r w:rsidRPr="00A23068">
        <w:rPr>
          <w:rFonts w:ascii="Times New Roman" w:hAnsi="Times New Roman" w:cs="Times New Roman"/>
          <w:sz w:val="28"/>
          <w:szCs w:val="28"/>
        </w:rPr>
        <w:t>«Дніпровська політехніка»</w:t>
      </w:r>
    </w:p>
    <w:p w14:paraId="39CEBA7A" w14:textId="5AF3A5A2" w:rsidR="00A23068" w:rsidRPr="00A23068" w:rsidRDefault="00A365D9" w:rsidP="00F25B3D">
      <w:pPr>
        <w:widowControl w:val="0"/>
        <w:spacing w:line="360" w:lineRule="auto"/>
        <w:ind w:left="3540" w:firstLine="708"/>
        <w:rPr>
          <w:rFonts w:ascii="Times New Roman" w:hAnsi="Times New Roman" w:cs="Times New Roman"/>
          <w:sz w:val="28"/>
          <w:szCs w:val="28"/>
        </w:rPr>
      </w:pPr>
      <w:r>
        <w:rPr>
          <w:rFonts w:ascii="Times New Roman" w:hAnsi="Times New Roman" w:cs="Times New Roman"/>
          <w:sz w:val="28"/>
          <w:szCs w:val="28"/>
        </w:rPr>
        <w:t>доктору економічних наук</w:t>
      </w:r>
      <w:r w:rsidR="00A23068" w:rsidRPr="00A23068">
        <w:rPr>
          <w:rFonts w:ascii="Times New Roman" w:hAnsi="Times New Roman" w:cs="Times New Roman"/>
          <w:sz w:val="28"/>
          <w:szCs w:val="28"/>
        </w:rPr>
        <w:t>, професору,</w:t>
      </w:r>
    </w:p>
    <w:p w14:paraId="67FC942E" w14:textId="77777777" w:rsidR="0013609F" w:rsidRDefault="00A23068" w:rsidP="00F25B3D">
      <w:pPr>
        <w:widowControl w:val="0"/>
        <w:spacing w:line="360" w:lineRule="auto"/>
        <w:ind w:left="3540" w:firstLine="708"/>
        <w:rPr>
          <w:rFonts w:ascii="Times New Roman" w:hAnsi="Times New Roman" w:cs="Times New Roman"/>
          <w:sz w:val="28"/>
          <w:szCs w:val="28"/>
        </w:rPr>
      </w:pPr>
      <w:r w:rsidRPr="00A23068">
        <w:rPr>
          <w:rFonts w:ascii="Times New Roman" w:hAnsi="Times New Roman" w:cs="Times New Roman"/>
          <w:sz w:val="28"/>
          <w:szCs w:val="28"/>
        </w:rPr>
        <w:t>професору кафедри менеджменту</w:t>
      </w:r>
      <w:r w:rsidR="0013609F">
        <w:rPr>
          <w:rFonts w:ascii="Times New Roman" w:hAnsi="Times New Roman" w:cs="Times New Roman"/>
          <w:sz w:val="28"/>
          <w:szCs w:val="28"/>
        </w:rPr>
        <w:t xml:space="preserve">, </w:t>
      </w:r>
      <w:r w:rsidR="0013609F" w:rsidRPr="005536F1">
        <w:rPr>
          <w:rFonts w:ascii="Times New Roman" w:hAnsi="Times New Roman" w:cs="Times New Roman"/>
          <w:sz w:val="28"/>
          <w:szCs w:val="28"/>
        </w:rPr>
        <w:t>директору</w:t>
      </w:r>
    </w:p>
    <w:p w14:paraId="76E44268" w14:textId="77777777" w:rsidR="0013609F" w:rsidRDefault="0013609F" w:rsidP="00F25B3D">
      <w:pPr>
        <w:widowControl w:val="0"/>
        <w:spacing w:line="360" w:lineRule="auto"/>
        <w:ind w:left="3540" w:firstLine="708"/>
        <w:rPr>
          <w:rFonts w:ascii="Times New Roman" w:hAnsi="Times New Roman" w:cs="Times New Roman"/>
          <w:sz w:val="28"/>
          <w:szCs w:val="28"/>
        </w:rPr>
      </w:pPr>
      <w:r w:rsidRPr="005536F1">
        <w:rPr>
          <w:rFonts w:ascii="Times New Roman" w:hAnsi="Times New Roman" w:cs="Times New Roman"/>
          <w:sz w:val="28"/>
          <w:szCs w:val="28"/>
        </w:rPr>
        <w:t>навчально-наукового інституту економіки</w:t>
      </w:r>
    </w:p>
    <w:p w14:paraId="2761B30D" w14:textId="6E9F78A5" w:rsidR="00A23068" w:rsidRPr="0013609F" w:rsidRDefault="0013609F" w:rsidP="00F25B3D">
      <w:pPr>
        <w:widowControl w:val="0"/>
        <w:spacing w:line="360" w:lineRule="auto"/>
        <w:ind w:left="3540" w:firstLine="708"/>
        <w:rPr>
          <w:rFonts w:ascii="Times New Roman" w:hAnsi="Times New Roman" w:cs="Times New Roman"/>
          <w:sz w:val="28"/>
          <w:szCs w:val="28"/>
        </w:rPr>
      </w:pPr>
      <w:r w:rsidRPr="005536F1">
        <w:rPr>
          <w:rFonts w:ascii="Times New Roman" w:hAnsi="Times New Roman" w:cs="Times New Roman"/>
          <w:sz w:val="28"/>
          <w:szCs w:val="28"/>
        </w:rPr>
        <w:t>НТУ «Дніпровська політехніка»</w:t>
      </w:r>
    </w:p>
    <w:p w14:paraId="59521941" w14:textId="352C180D" w:rsidR="00A23068" w:rsidRPr="00A23068" w:rsidRDefault="0013609F" w:rsidP="00F25B3D">
      <w:pPr>
        <w:widowControl w:val="0"/>
        <w:spacing w:line="360" w:lineRule="auto"/>
        <w:ind w:left="3540" w:firstLine="708"/>
        <w:rPr>
          <w:rFonts w:ascii="Times New Roman" w:hAnsi="Times New Roman" w:cs="Times New Roman"/>
          <w:sz w:val="28"/>
          <w:szCs w:val="28"/>
        </w:rPr>
      </w:pPr>
      <w:r>
        <w:rPr>
          <w:rFonts w:ascii="Times New Roman" w:hAnsi="Times New Roman" w:cs="Times New Roman"/>
          <w:sz w:val="28"/>
          <w:szCs w:val="28"/>
        </w:rPr>
        <w:t>БАРДАСЮ Артему Володимировичу</w:t>
      </w:r>
    </w:p>
    <w:p w14:paraId="61C7AB37" w14:textId="77777777" w:rsidR="00A23068" w:rsidRPr="00A23068" w:rsidRDefault="00A23068" w:rsidP="00F25B3D">
      <w:pPr>
        <w:widowControl w:val="0"/>
        <w:spacing w:line="360" w:lineRule="auto"/>
        <w:jc w:val="center"/>
        <w:rPr>
          <w:rFonts w:ascii="Times New Roman" w:hAnsi="Times New Roman" w:cs="Times New Roman"/>
          <w:sz w:val="28"/>
          <w:szCs w:val="28"/>
        </w:rPr>
      </w:pPr>
    </w:p>
    <w:p w14:paraId="5A93E1CF" w14:textId="193853A8" w:rsidR="00A23068" w:rsidRDefault="00A23068" w:rsidP="00F25B3D">
      <w:pPr>
        <w:widowControl w:val="0"/>
        <w:spacing w:after="0" w:line="360" w:lineRule="auto"/>
        <w:jc w:val="center"/>
        <w:rPr>
          <w:rFonts w:ascii="Times New Roman" w:hAnsi="Times New Roman" w:cs="Times New Roman"/>
          <w:sz w:val="28"/>
          <w:szCs w:val="28"/>
        </w:rPr>
      </w:pPr>
      <w:r w:rsidRPr="00A23068">
        <w:rPr>
          <w:rFonts w:ascii="Times New Roman" w:hAnsi="Times New Roman" w:cs="Times New Roman"/>
          <w:sz w:val="28"/>
          <w:szCs w:val="28"/>
        </w:rPr>
        <w:t>РЕЦЕНЗІЯ</w:t>
      </w:r>
    </w:p>
    <w:p w14:paraId="73310E75" w14:textId="4D94EE0A" w:rsidR="00A23068" w:rsidRPr="00A23068" w:rsidRDefault="00A23068" w:rsidP="00F25B3D">
      <w:pPr>
        <w:widowControl w:val="0"/>
        <w:spacing w:after="0" w:line="360" w:lineRule="auto"/>
        <w:jc w:val="center"/>
        <w:rPr>
          <w:rFonts w:ascii="Times New Roman" w:hAnsi="Times New Roman" w:cs="Times New Roman"/>
          <w:sz w:val="28"/>
          <w:szCs w:val="28"/>
        </w:rPr>
      </w:pPr>
      <w:r w:rsidRPr="00A23068">
        <w:rPr>
          <w:rFonts w:ascii="Times New Roman" w:hAnsi="Times New Roman" w:cs="Times New Roman"/>
          <w:sz w:val="28"/>
          <w:szCs w:val="28"/>
        </w:rPr>
        <w:t xml:space="preserve">на дисертаційну роботу </w:t>
      </w:r>
    </w:p>
    <w:p w14:paraId="0D33D1B1" w14:textId="77777777" w:rsidR="0013609F" w:rsidRPr="00A23068" w:rsidRDefault="0013609F" w:rsidP="00F25B3D">
      <w:pPr>
        <w:widowControl w:val="0"/>
        <w:spacing w:after="0" w:line="360" w:lineRule="auto"/>
        <w:jc w:val="center"/>
        <w:rPr>
          <w:rFonts w:ascii="Times New Roman" w:hAnsi="Times New Roman" w:cs="Times New Roman"/>
          <w:sz w:val="28"/>
          <w:szCs w:val="28"/>
        </w:rPr>
      </w:pPr>
      <w:proofErr w:type="spellStart"/>
      <w:r>
        <w:rPr>
          <w:rFonts w:ascii="Times New Roman" w:hAnsi="Times New Roman" w:cs="Times New Roman"/>
          <w:b/>
          <w:bCs/>
          <w:sz w:val="28"/>
          <w:szCs w:val="28"/>
        </w:rPr>
        <w:t>Бояркіна</w:t>
      </w:r>
      <w:proofErr w:type="spellEnd"/>
      <w:r>
        <w:rPr>
          <w:rFonts w:ascii="Times New Roman" w:hAnsi="Times New Roman" w:cs="Times New Roman"/>
          <w:b/>
          <w:bCs/>
          <w:sz w:val="28"/>
          <w:szCs w:val="28"/>
        </w:rPr>
        <w:t xml:space="preserve"> Миколи Олексійовича</w:t>
      </w:r>
    </w:p>
    <w:p w14:paraId="3A8C64B6" w14:textId="180034DE" w:rsidR="00A23068" w:rsidRPr="002E7ED4" w:rsidRDefault="0013609F" w:rsidP="00F25B3D">
      <w:pPr>
        <w:widowControl w:val="0"/>
        <w:spacing w:after="0" w:line="360" w:lineRule="auto"/>
        <w:jc w:val="center"/>
        <w:rPr>
          <w:rFonts w:ascii="Times New Roman" w:hAnsi="Times New Roman" w:cs="Times New Roman"/>
          <w:b/>
          <w:bCs/>
          <w:sz w:val="28"/>
          <w:szCs w:val="28"/>
        </w:rPr>
      </w:pPr>
      <w:r>
        <w:rPr>
          <w:rFonts w:ascii="Times New Roman" w:hAnsi="Times New Roman" w:cs="Times New Roman"/>
          <w:sz w:val="28"/>
          <w:szCs w:val="28"/>
        </w:rPr>
        <w:t>н</w:t>
      </w:r>
      <w:r w:rsidRPr="00A23068">
        <w:rPr>
          <w:rFonts w:ascii="Times New Roman" w:hAnsi="Times New Roman" w:cs="Times New Roman"/>
          <w:sz w:val="28"/>
          <w:szCs w:val="28"/>
        </w:rPr>
        <w:t>а</w:t>
      </w:r>
      <w:r>
        <w:rPr>
          <w:rFonts w:ascii="Times New Roman" w:hAnsi="Times New Roman" w:cs="Times New Roman"/>
          <w:sz w:val="28"/>
          <w:szCs w:val="28"/>
        </w:rPr>
        <w:t xml:space="preserve"> </w:t>
      </w:r>
      <w:r w:rsidRPr="00A23068">
        <w:rPr>
          <w:rFonts w:ascii="Times New Roman" w:hAnsi="Times New Roman" w:cs="Times New Roman"/>
          <w:sz w:val="28"/>
          <w:szCs w:val="28"/>
        </w:rPr>
        <w:t>тему</w:t>
      </w:r>
      <w:r>
        <w:rPr>
          <w:rFonts w:ascii="Times New Roman" w:hAnsi="Times New Roman" w:cs="Times New Roman"/>
          <w:sz w:val="28"/>
          <w:szCs w:val="28"/>
        </w:rPr>
        <w:t xml:space="preserve"> </w:t>
      </w:r>
      <w:r w:rsidRPr="007A0C05">
        <w:rPr>
          <w:rFonts w:ascii="Times New Roman" w:hAnsi="Times New Roman" w:cs="Times New Roman"/>
          <w:b/>
          <w:bCs/>
          <w:sz w:val="28"/>
          <w:szCs w:val="28"/>
        </w:rPr>
        <w:t>«</w:t>
      </w:r>
      <w:r w:rsidRPr="005536F1">
        <w:rPr>
          <w:rFonts w:ascii="Times New Roman" w:hAnsi="Times New Roman" w:cs="Times New Roman"/>
          <w:b/>
          <w:bCs/>
          <w:sz w:val="28"/>
          <w:szCs w:val="28"/>
        </w:rPr>
        <w:t>Управління проєктами з реалізації зовнішньоекономічних операцій учасниками міжнародних автомобільних перевезень вантажів в умовах розбалансування їх інтересів</w:t>
      </w:r>
      <w:r w:rsidRPr="007A0C05">
        <w:rPr>
          <w:rFonts w:ascii="Times New Roman" w:hAnsi="Times New Roman" w:cs="Times New Roman"/>
          <w:b/>
          <w:bCs/>
          <w:sz w:val="28"/>
          <w:szCs w:val="28"/>
        </w:rPr>
        <w:t>»</w:t>
      </w:r>
    </w:p>
    <w:p w14:paraId="2FD86F04" w14:textId="77777777" w:rsidR="00A23068" w:rsidRPr="00A23068" w:rsidRDefault="00A23068" w:rsidP="00F25B3D">
      <w:pPr>
        <w:widowControl w:val="0"/>
        <w:spacing w:after="0" w:line="360" w:lineRule="auto"/>
        <w:jc w:val="center"/>
        <w:rPr>
          <w:rFonts w:ascii="Times New Roman" w:hAnsi="Times New Roman" w:cs="Times New Roman"/>
          <w:sz w:val="28"/>
          <w:szCs w:val="28"/>
        </w:rPr>
      </w:pPr>
      <w:r w:rsidRPr="00A23068">
        <w:rPr>
          <w:rFonts w:ascii="Times New Roman" w:hAnsi="Times New Roman" w:cs="Times New Roman"/>
          <w:sz w:val="28"/>
          <w:szCs w:val="28"/>
        </w:rPr>
        <w:t>подану на здобуття наукового ступеня доктора філософії </w:t>
      </w:r>
    </w:p>
    <w:p w14:paraId="1D27A8D9" w14:textId="77777777" w:rsidR="00A23068" w:rsidRPr="00A23068" w:rsidRDefault="00A23068" w:rsidP="00F25B3D">
      <w:pPr>
        <w:widowControl w:val="0"/>
        <w:spacing w:after="0" w:line="360" w:lineRule="auto"/>
        <w:jc w:val="center"/>
        <w:rPr>
          <w:rFonts w:ascii="Times New Roman" w:hAnsi="Times New Roman" w:cs="Times New Roman"/>
          <w:sz w:val="28"/>
          <w:szCs w:val="28"/>
        </w:rPr>
      </w:pPr>
      <w:r w:rsidRPr="00A23068">
        <w:rPr>
          <w:rFonts w:ascii="Times New Roman" w:hAnsi="Times New Roman" w:cs="Times New Roman"/>
          <w:sz w:val="28"/>
          <w:szCs w:val="28"/>
        </w:rPr>
        <w:t>з галузі знань 07 Управління та адміністрування</w:t>
      </w:r>
    </w:p>
    <w:p w14:paraId="15854FBF" w14:textId="77777777" w:rsidR="00A23068" w:rsidRPr="00A23068" w:rsidRDefault="00A23068" w:rsidP="00F25B3D">
      <w:pPr>
        <w:widowControl w:val="0"/>
        <w:spacing w:after="0" w:line="360" w:lineRule="auto"/>
        <w:jc w:val="center"/>
        <w:rPr>
          <w:rFonts w:ascii="Times New Roman" w:hAnsi="Times New Roman" w:cs="Times New Roman"/>
          <w:sz w:val="28"/>
          <w:szCs w:val="28"/>
        </w:rPr>
      </w:pPr>
      <w:r w:rsidRPr="00A23068">
        <w:rPr>
          <w:rFonts w:ascii="Times New Roman" w:hAnsi="Times New Roman" w:cs="Times New Roman"/>
          <w:sz w:val="28"/>
          <w:szCs w:val="28"/>
        </w:rPr>
        <w:t>за спеціальністю 073 Менеджмент</w:t>
      </w:r>
    </w:p>
    <w:p w14:paraId="24CBA871" w14:textId="77777777" w:rsidR="007F4BA9" w:rsidRDefault="007F4BA9" w:rsidP="00F25B3D">
      <w:pPr>
        <w:widowControl w:val="0"/>
        <w:spacing w:after="0" w:line="360" w:lineRule="auto"/>
        <w:jc w:val="center"/>
        <w:rPr>
          <w:rFonts w:ascii="Times New Roman" w:hAnsi="Times New Roman" w:cs="Times New Roman"/>
          <w:sz w:val="28"/>
          <w:szCs w:val="28"/>
        </w:rPr>
      </w:pPr>
    </w:p>
    <w:p w14:paraId="0FA9A550" w14:textId="096BF72A" w:rsidR="00EE06CB" w:rsidRDefault="00EE06CB" w:rsidP="00F25B3D">
      <w:pPr>
        <w:widowControl w:val="0"/>
        <w:spacing w:after="0" w:line="360" w:lineRule="auto"/>
        <w:ind w:firstLine="709"/>
        <w:jc w:val="both"/>
        <w:rPr>
          <w:rFonts w:ascii="Times New Roman" w:hAnsi="Times New Roman" w:cs="Times New Roman"/>
          <w:b/>
          <w:bCs/>
          <w:sz w:val="28"/>
          <w:szCs w:val="28"/>
        </w:rPr>
      </w:pPr>
      <w:r w:rsidRPr="00EE06CB">
        <w:rPr>
          <w:rFonts w:ascii="Times New Roman" w:hAnsi="Times New Roman" w:cs="Times New Roman"/>
          <w:b/>
          <w:bCs/>
          <w:sz w:val="28"/>
          <w:szCs w:val="28"/>
        </w:rPr>
        <w:t>Актуальність теми дисертаційного дослідження</w:t>
      </w:r>
    </w:p>
    <w:p w14:paraId="55D2896A" w14:textId="77777777" w:rsidR="00BD7FBC" w:rsidRPr="00C36BFC" w:rsidRDefault="00BD7FBC"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Розвиток зовнішньоекономічної діяльності є одним із визначальних чинників забезпечення конкурентоспроможності національної економіки, інтеграції України до світового економічного простору та формування передумов для сталого розвитку вітчизняних підприємств. В умовах глобалізації, посилення міжнародної конкуренції, трансформації логістичних ланцюгів постачання та </w:t>
      </w:r>
      <w:r w:rsidRPr="00C36BFC">
        <w:rPr>
          <w:rFonts w:ascii="Times New Roman" w:hAnsi="Times New Roman" w:cs="Times New Roman"/>
          <w:sz w:val="28"/>
          <w:szCs w:val="28"/>
        </w:rPr>
        <w:lastRenderedPageBreak/>
        <w:t>стрімкого зростання вимог до ефективності управління зовнішньоекономічними процесами особливої актуальності набуває проблема забезпечення результативної взаємодії всіх учасників зовнішньоекономічних операцій.</w:t>
      </w:r>
    </w:p>
    <w:p w14:paraId="08EE7D74" w14:textId="77777777" w:rsidR="00BD7FBC" w:rsidRPr="00C36BFC" w:rsidRDefault="00BD7FBC"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Особливої гостроти зазначена проблематика набула внаслідок повномасштабної військової агресії проти України, яка суттєво змінила умови функціонування міжнародних транспортно-логістичних систем, спричинила руйнування інфраструктури, зміну традиційних маршрутів перевезень, зростання логістичних витрат та появу нових ризиків у сфері міжнародної торгівлі. Одночасно активізація процесів європейської інтеграції України висуває нові вимоги до організації міжнародних автомобільних перевезень вантажів, гармонізації нормативного середовища, підвищення ефективності митного адміністрування та забезпечення збалансованої взаємодії державних інституцій, перевізників, логістичних операторів, експортерів, імпортерів та інших зацікавлених сторін.</w:t>
      </w:r>
    </w:p>
    <w:p w14:paraId="404F8BBB" w14:textId="77777777" w:rsidR="00BD7FBC" w:rsidRPr="00C36BFC" w:rsidRDefault="00BD7FBC"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Незважаючи на вагомий науковий доробок вітчизняних і зарубіжних учених з проблем менеджменту зовнішньоекономічної діяльності, міжнародної логістики та управління проєктами, питання комплексного управління зовнішньоекономічними операціями в умовах розбалансування інтересів їх учасників залишаються недостатньо дослідженими. Насамперед це стосується інтеграції методології проєктного менеджменту із сучасними підходами до управління зацікавленими сторонами, розроблення механізмів виявлення та оцінювання конфліктів інтересів між учасниками міжнародних перевезень, а також формування адаптивних моделей прийняття управлінських рішень, здатних забезпечити ефективне функціонування транспортно-логістичних систем в умовах високої невизначеності.</w:t>
      </w:r>
    </w:p>
    <w:p w14:paraId="5BD9CDCD" w14:textId="42113BFF" w:rsidR="00802B23" w:rsidRDefault="00BD7FBC"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У цьому контексті дисертаційна робота </w:t>
      </w:r>
      <w:proofErr w:type="spellStart"/>
      <w:r w:rsidRPr="00C36BFC">
        <w:rPr>
          <w:rFonts w:ascii="Times New Roman" w:hAnsi="Times New Roman" w:cs="Times New Roman"/>
          <w:sz w:val="28"/>
          <w:szCs w:val="28"/>
        </w:rPr>
        <w:t>Бояркіна</w:t>
      </w:r>
      <w:proofErr w:type="spellEnd"/>
      <w:r w:rsidRPr="00C36BFC">
        <w:rPr>
          <w:rFonts w:ascii="Times New Roman" w:hAnsi="Times New Roman" w:cs="Times New Roman"/>
          <w:sz w:val="28"/>
          <w:szCs w:val="28"/>
        </w:rPr>
        <w:t xml:space="preserve"> Миколи Олексійовича, присвячена розвитку теоретичних положень, науково-методичних підходів та практичного інструментарію управління проєктами з реалізації зовнішньоекономічних операцій учасниками міжнародних автомобільних перевезень вантажів в умовах розбалансування їх інтересів, є своєчасною, науково обґрунтованою та відповідає сучасним потребам розвитку теорії і практики менеджменту. Отримані автором результати спрямовані на вирішення важливої наукової проблеми, мають належний рівень новизни, характеризуються практичною спрямованістю та створюють підґрунтя для подальшого вдосконалення механізмів управління зовнішньоекономічними операціями в умовах динамічних змін міжнародного бізнес-середовища. Цим визначається актуальність обраної теми дослідження та її значущість для розвитку сучасної науки управління. Основні положення цього висновку узгоджуються з метою, завданнями та змістом дисертаційного дослідження</w:t>
      </w:r>
      <w:r w:rsidR="00802B23" w:rsidRPr="00802B23">
        <w:rPr>
          <w:rFonts w:ascii="Times New Roman" w:hAnsi="Times New Roman" w:cs="Times New Roman"/>
          <w:sz w:val="28"/>
          <w:szCs w:val="28"/>
        </w:rPr>
        <w:t>.</w:t>
      </w:r>
    </w:p>
    <w:p w14:paraId="197DF137" w14:textId="77777777" w:rsidR="00CF5767" w:rsidRDefault="00CF5767" w:rsidP="00F25B3D">
      <w:pPr>
        <w:widowControl w:val="0"/>
        <w:spacing w:after="0" w:line="360" w:lineRule="auto"/>
        <w:ind w:firstLine="709"/>
        <w:jc w:val="both"/>
        <w:rPr>
          <w:rFonts w:ascii="Times New Roman" w:hAnsi="Times New Roman" w:cs="Times New Roman"/>
          <w:sz w:val="28"/>
          <w:szCs w:val="28"/>
        </w:rPr>
      </w:pPr>
    </w:p>
    <w:p w14:paraId="1083BC33" w14:textId="4F2962A7" w:rsidR="00B72182" w:rsidRPr="00563A7D" w:rsidRDefault="00B72182" w:rsidP="00F25B3D">
      <w:pPr>
        <w:widowControl w:val="0"/>
        <w:spacing w:after="0" w:line="360" w:lineRule="auto"/>
        <w:ind w:firstLine="709"/>
        <w:jc w:val="both"/>
        <w:rPr>
          <w:rFonts w:ascii="Times New Roman" w:hAnsi="Times New Roman" w:cs="Times New Roman"/>
          <w:b/>
          <w:bCs/>
          <w:sz w:val="28"/>
          <w:szCs w:val="28"/>
        </w:rPr>
      </w:pPr>
      <w:r w:rsidRPr="00B72182">
        <w:rPr>
          <w:rFonts w:ascii="Times New Roman" w:hAnsi="Times New Roman" w:cs="Times New Roman"/>
          <w:b/>
          <w:bCs/>
          <w:sz w:val="28"/>
          <w:szCs w:val="28"/>
        </w:rPr>
        <w:t>Зв’язок роботи з науков</w:t>
      </w:r>
      <w:r w:rsidR="00550DF7">
        <w:rPr>
          <w:rFonts w:ascii="Times New Roman" w:hAnsi="Times New Roman" w:cs="Times New Roman"/>
          <w:b/>
          <w:bCs/>
          <w:sz w:val="28"/>
          <w:szCs w:val="28"/>
        </w:rPr>
        <w:t>ими програмами, планами, темами</w:t>
      </w:r>
    </w:p>
    <w:p w14:paraId="4A13AC6B" w14:textId="77777777" w:rsidR="00BD7FBC" w:rsidRPr="00C36BFC" w:rsidRDefault="0013609F" w:rsidP="00F25B3D">
      <w:pPr>
        <w:widowControl w:val="0"/>
        <w:spacing w:after="0" w:line="360" w:lineRule="auto"/>
        <w:ind w:firstLine="709"/>
        <w:jc w:val="both"/>
        <w:rPr>
          <w:rFonts w:ascii="Times New Roman" w:hAnsi="Times New Roman" w:cs="Times New Roman"/>
          <w:sz w:val="28"/>
          <w:szCs w:val="28"/>
        </w:rPr>
      </w:pPr>
      <w:r w:rsidRPr="006A3CA4">
        <w:rPr>
          <w:rFonts w:ascii="Times New Roman" w:hAnsi="Times New Roman" w:cs="Times New Roman"/>
          <w:color w:val="000000" w:themeColor="text1"/>
          <w:sz w:val="28"/>
          <w:szCs w:val="28"/>
        </w:rPr>
        <w:t xml:space="preserve">Дисертаційне дослідження </w:t>
      </w:r>
      <w:proofErr w:type="spellStart"/>
      <w:r w:rsidRPr="006A3CA4">
        <w:rPr>
          <w:rFonts w:ascii="Times New Roman" w:hAnsi="Times New Roman" w:cs="Times New Roman"/>
          <w:color w:val="000000" w:themeColor="text1"/>
          <w:sz w:val="28"/>
          <w:szCs w:val="28"/>
        </w:rPr>
        <w:t>Бояркіна</w:t>
      </w:r>
      <w:proofErr w:type="spellEnd"/>
      <w:r w:rsidRPr="006A3CA4">
        <w:rPr>
          <w:rFonts w:ascii="Times New Roman" w:hAnsi="Times New Roman" w:cs="Times New Roman"/>
          <w:color w:val="000000" w:themeColor="text1"/>
          <w:sz w:val="28"/>
          <w:szCs w:val="28"/>
        </w:rPr>
        <w:t xml:space="preserve"> Миколи Олексійовича підготовлено відповідно до </w:t>
      </w:r>
      <w:r w:rsidR="00BD7FBC">
        <w:rPr>
          <w:rFonts w:ascii="Times New Roman" w:hAnsi="Times New Roman" w:cs="Times New Roman"/>
          <w:color w:val="000000" w:themeColor="text1"/>
          <w:sz w:val="28"/>
          <w:szCs w:val="28"/>
        </w:rPr>
        <w:t xml:space="preserve">планів </w:t>
      </w:r>
      <w:r w:rsidRPr="006A3CA4">
        <w:rPr>
          <w:rFonts w:ascii="Times New Roman" w:hAnsi="Times New Roman" w:cs="Times New Roman"/>
          <w:color w:val="000000" w:themeColor="text1"/>
          <w:sz w:val="28"/>
          <w:szCs w:val="28"/>
        </w:rPr>
        <w:t xml:space="preserve">наукової </w:t>
      </w:r>
      <w:r>
        <w:rPr>
          <w:rFonts w:ascii="Times New Roman" w:hAnsi="Times New Roman" w:cs="Times New Roman"/>
          <w:color w:val="000000" w:themeColor="text1"/>
          <w:sz w:val="28"/>
          <w:szCs w:val="28"/>
        </w:rPr>
        <w:t>тематики</w:t>
      </w:r>
      <w:r w:rsidRPr="006A3CA4">
        <w:rPr>
          <w:rFonts w:ascii="Times New Roman" w:hAnsi="Times New Roman" w:cs="Times New Roman"/>
          <w:color w:val="000000" w:themeColor="text1"/>
          <w:sz w:val="28"/>
          <w:szCs w:val="28"/>
        </w:rPr>
        <w:t xml:space="preserve"> кафедри менеджменту Національного технічного університету «Дніпровська політехніка» та виконано в рамках науково-дослідних робіт «</w:t>
      </w:r>
      <w:bookmarkStart w:id="0" w:name="_Hlk92745993"/>
      <w:r w:rsidRPr="006A3CA4">
        <w:rPr>
          <w:rFonts w:ascii="Times New Roman" w:hAnsi="Times New Roman" w:cs="Times New Roman"/>
          <w:bCs/>
          <w:color w:val="000000" w:themeColor="text1"/>
          <w:sz w:val="28"/>
          <w:szCs w:val="28"/>
          <w:shd w:val="clear" w:color="auto" w:fill="FFFFFF"/>
        </w:rPr>
        <w:t>Розвиток науково-методичної бази менеджменту організацій в умовах сучасних глобалізаційних викликів</w:t>
      </w:r>
      <w:bookmarkEnd w:id="0"/>
      <w:r w:rsidRPr="006A3CA4">
        <w:rPr>
          <w:rFonts w:ascii="Times New Roman" w:hAnsi="Times New Roman" w:cs="Times New Roman"/>
          <w:color w:val="000000" w:themeColor="text1"/>
          <w:sz w:val="28"/>
          <w:szCs w:val="28"/>
        </w:rPr>
        <w:t xml:space="preserve">» (номер державної реєстрації 0122U001126, 2022-2024 рр.) та «Забезпечення довгострокового економічного зростання організацій в контексті побудови адаптивних систем управління на засадах сталого розвитку» (номер державної реєстрації 0125U000360, 2025-2027 рр.). </w:t>
      </w:r>
      <w:r w:rsidR="00BD7FBC" w:rsidRPr="00C36BFC">
        <w:rPr>
          <w:rFonts w:ascii="Times New Roman" w:hAnsi="Times New Roman" w:cs="Times New Roman"/>
          <w:sz w:val="28"/>
          <w:szCs w:val="28"/>
        </w:rPr>
        <w:t xml:space="preserve">Такий взаємозв'язок свідчить про відповідність обраної тематики стратегічним напрямам розвитку сучасної управлінської науки та актуальним потребам господарської практики. </w:t>
      </w:r>
    </w:p>
    <w:p w14:paraId="6FCA5DBC" w14:textId="77777777" w:rsidR="00BD7FBC" w:rsidRPr="00C36BFC" w:rsidRDefault="00BD7FBC"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Особливої уваги заслуговує те, що результати дисертаційного дослідження органічно інтегруються у загальну концепцію розвитку сучасних наукових підходів до менеджменту організацій, орієнтованих на забезпечення їх адаптивності, стійкості та конкурентоспроможності в умовах високої динамічності зовнішнього середовища. Запропоновані автором теоретичні положення та методичні розробки логічно продовжують дослідження проблем управління організаціями в умовах глобалізаційних процесів, міжнародної економічної інтеграції та цифрової трансформації бізнес-процесів.</w:t>
      </w:r>
    </w:p>
    <w:p w14:paraId="417ADF78" w14:textId="77777777" w:rsidR="00BD7FBC" w:rsidRPr="00C36BFC" w:rsidRDefault="00BD7FBC"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Водночас дисертація характеризується достатнім рівнем самостійності, оскільки автор не обмежився виконанням окремих елементів кафедральної тематики, а запропонував власне бачення вирішення актуальної наукової проблеми, пов'язаної з управлінням проєктами реалізації зовнішньоекономічних операцій у системі міжнародних автомобільних перевезень вантажів за умов виникнення дисбалансу інтересів їх учасників. Важливо, що результати дослідження не лише доповнюють існуючі наукові розробки, а й формують нові напрями подальших досліджень у сфері проєктного менеджменту, міжнародної логістики та управління зацікавленими сторонами.</w:t>
      </w:r>
    </w:p>
    <w:p w14:paraId="45895261" w14:textId="69CC3D08" w:rsidR="00802B23" w:rsidRDefault="00BD7FBC"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Отримані наукові результати мають комплексний характер і забезпечують розвиток як фундаментальних положень менеджменту, так і прикладного інструментарію управління зовнішньоекономічними операціями. Це підтверджує високий рівень відповідності дисертаційної роботи тематичним напрямам виконуваних кафедрою наукових досліджень та її вагомий внесок у реалізацію поставлених наукових завдань</w:t>
      </w:r>
      <w:r w:rsidR="0013609F" w:rsidRPr="00434F33">
        <w:rPr>
          <w:rFonts w:ascii="Times New Roman" w:hAnsi="Times New Roman" w:cs="Times New Roman"/>
          <w:sz w:val="28"/>
          <w:szCs w:val="28"/>
        </w:rPr>
        <w:t>.</w:t>
      </w:r>
    </w:p>
    <w:p w14:paraId="628686C7" w14:textId="77777777" w:rsidR="00550DF7" w:rsidRDefault="00550DF7" w:rsidP="00F25B3D">
      <w:pPr>
        <w:widowControl w:val="0"/>
        <w:spacing w:after="0" w:line="360" w:lineRule="auto"/>
        <w:ind w:firstLine="709"/>
        <w:jc w:val="both"/>
        <w:rPr>
          <w:rFonts w:ascii="Times New Roman" w:hAnsi="Times New Roman" w:cs="Times New Roman"/>
          <w:sz w:val="28"/>
          <w:szCs w:val="28"/>
        </w:rPr>
      </w:pPr>
    </w:p>
    <w:p w14:paraId="0A4715F1" w14:textId="370B3F54" w:rsidR="00B72182" w:rsidRPr="00B72182" w:rsidRDefault="00B72182" w:rsidP="00F25B3D">
      <w:pPr>
        <w:widowControl w:val="0"/>
        <w:spacing w:after="0" w:line="360" w:lineRule="auto"/>
        <w:ind w:firstLine="709"/>
        <w:jc w:val="both"/>
        <w:rPr>
          <w:rFonts w:ascii="Times New Roman" w:hAnsi="Times New Roman" w:cs="Times New Roman"/>
          <w:sz w:val="28"/>
          <w:szCs w:val="28"/>
        </w:rPr>
      </w:pPr>
      <w:r w:rsidRPr="00B72182">
        <w:rPr>
          <w:rFonts w:ascii="Times New Roman" w:hAnsi="Times New Roman" w:cs="Times New Roman"/>
          <w:b/>
          <w:bCs/>
          <w:sz w:val="28"/>
          <w:szCs w:val="28"/>
        </w:rPr>
        <w:t>Ступінь обґрунтованості та достовірності наукових положень, висновків і рекомендацій, сформульованих у дисертації</w:t>
      </w:r>
    </w:p>
    <w:p w14:paraId="4D076B4D" w14:textId="77777777" w:rsidR="00BD7FBC" w:rsidRPr="00C36BFC" w:rsidRDefault="00BD7FBC"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Ознайомлення з матеріалами дисертаційної роботи, опублікованими науковими працями автора, результатами апробації дослідження та змістом основних положень дисертації дає підстави констатувати, що сформульовані здобувачем наукові положення, висновки й практичні рекомендації є достатньо обґрунтованими, внутрішньо узгодженими та характеризуються високим рівнем достовірності. Структура дисертації є логічною, а взаємозв'язок між метою дослідження, поставленими завданнями, об'єктом, предметом дослідження, науковою новизною та сформульованими висновками простежується послідовно в усіх розділах роботи. </w:t>
      </w:r>
    </w:p>
    <w:p w14:paraId="30AC3AB8" w14:textId="77777777" w:rsidR="00BD7FBC" w:rsidRPr="00C36BFC" w:rsidRDefault="00BD7FBC"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Достовірність отриманих результатів забезпечується використанням сучасної методології наукових досліджень, комплексним застосуванням загальнонаукових і спеціальних методів пізнання, адекватних поставленій меті та завданням. Автором використано системний підхід, методи теоретичного узагальнення, порівняльного та структурно-логічного аналізу, економіко-статистичні методи, кореляційно-регресійний аналіз, графічне моделювання, методи систематизації та класифікації, а також інструментарій проєктного менеджменту, що забезпечило комплексне дослідження проблематики управління зовнішньоекономічними операціями. Основні методи дослідження та результати їх застосування відображені в роботі й відповідають її предметній області. </w:t>
      </w:r>
    </w:p>
    <w:p w14:paraId="5A558533" w14:textId="77777777" w:rsidR="00BD7FBC" w:rsidRPr="00C36BFC" w:rsidRDefault="00BD7FBC"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Слід позитивно відзначити достатню репрезентативність інформаційної бази дослідження. Автором опрацьовано значний масив нормативно-правових актів, міжнародних документів, статистичних матеріалів, аналітичних звітів міжнародних організацій, результатів наукових досліджень вітчизняних і зарубіжних учених, що забезпечило необхідний рівень аргументованості сформульованих висновків. Особливу цінність становить виконаний автором аналіз сучасного стану міжнародних автомобільних перевезень вантажів, оцінювання впливу показників </w:t>
      </w:r>
      <w:proofErr w:type="spellStart"/>
      <w:r w:rsidRPr="00C36BFC">
        <w:rPr>
          <w:rFonts w:ascii="Times New Roman" w:hAnsi="Times New Roman" w:cs="Times New Roman"/>
          <w:sz w:val="28"/>
          <w:szCs w:val="28"/>
        </w:rPr>
        <w:t>Logistics</w:t>
      </w:r>
      <w:proofErr w:type="spellEnd"/>
      <w:r w:rsidRPr="00C36BFC">
        <w:rPr>
          <w:rFonts w:ascii="Times New Roman" w:hAnsi="Times New Roman" w:cs="Times New Roman"/>
          <w:sz w:val="28"/>
          <w:szCs w:val="28"/>
        </w:rPr>
        <w:t xml:space="preserve"> </w:t>
      </w:r>
      <w:proofErr w:type="spellStart"/>
      <w:r w:rsidRPr="00C36BFC">
        <w:rPr>
          <w:rFonts w:ascii="Times New Roman" w:hAnsi="Times New Roman" w:cs="Times New Roman"/>
          <w:sz w:val="28"/>
          <w:szCs w:val="28"/>
        </w:rPr>
        <w:t>Performance</w:t>
      </w:r>
      <w:proofErr w:type="spellEnd"/>
      <w:r w:rsidRPr="00C36BFC">
        <w:rPr>
          <w:rFonts w:ascii="Times New Roman" w:hAnsi="Times New Roman" w:cs="Times New Roman"/>
          <w:sz w:val="28"/>
          <w:szCs w:val="28"/>
        </w:rPr>
        <w:t xml:space="preserve"> </w:t>
      </w:r>
      <w:proofErr w:type="spellStart"/>
      <w:r w:rsidRPr="00C36BFC">
        <w:rPr>
          <w:rFonts w:ascii="Times New Roman" w:hAnsi="Times New Roman" w:cs="Times New Roman"/>
          <w:sz w:val="28"/>
          <w:szCs w:val="28"/>
        </w:rPr>
        <w:t>Index</w:t>
      </w:r>
      <w:proofErr w:type="spellEnd"/>
      <w:r w:rsidRPr="00C36BFC">
        <w:rPr>
          <w:rFonts w:ascii="Times New Roman" w:hAnsi="Times New Roman" w:cs="Times New Roman"/>
          <w:sz w:val="28"/>
          <w:szCs w:val="28"/>
        </w:rPr>
        <w:t xml:space="preserve"> (LPI) на результати зовнішньоекономічної діяльності, а також розроблення власних моделей і методичних підходів до аналізу розбалансування інтересів учасників зовнішньоекономічних операцій. </w:t>
      </w:r>
    </w:p>
    <w:p w14:paraId="6D45D4AA" w14:textId="77777777" w:rsidR="00223804" w:rsidRPr="00C36BFC" w:rsidRDefault="00223804"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У першому розділі дисертаційної роботи автором здійснено ґрунтовний аналіз теоретичних засад управління зовнішньоекономічними операціями в системі міжнародних автомобільних перевезень вантажів. Слід відзначити, що дослідження не обмежується традиційним узагальненням наукових підходів, а характеризується прагненням автора критично переосмислити існуючі концепції та сформувати власне бачення розвитку предметної області.</w:t>
      </w:r>
    </w:p>
    <w:p w14:paraId="2AFC63E3" w14:textId="77777777" w:rsidR="00223804" w:rsidRPr="00C36BFC" w:rsidRDefault="00223804"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Позитивної оцінки заслуговує систематизація наукових підходів до трактування сутності зовнішньоекономічних операцій, міжнародних автомобільних перевезень та проєктного управління. Автором послідовно проаналізовано еволюцію відповідних наукових поглядів, визначено їх переваги та обмеження, що дозволило сформувати власне визначення ключових понять дослідження та обґрунтувати доцільність застосування проєктного підходу до управління зовнішньоекономічними операціями.</w:t>
      </w:r>
    </w:p>
    <w:p w14:paraId="2F90C51F" w14:textId="77777777" w:rsidR="00223804" w:rsidRPr="00C36BFC" w:rsidRDefault="00223804"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Безумовним науковим здобутком першого розділу є проведений аналіз складу учасників зовнішньоекономічних операцій та їх функціональної взаємодії. Автор переконливо доводить, що ефективність реалізації міжнародних автомобільних перевезень значною мірою залежить від рівня узгодженості інтересів усіх стейкхолдерів. Саме ця теза стає концептуальною основою подальшого дослідження та визначає логіку побудови всієї дисертаційної роботи.</w:t>
      </w:r>
    </w:p>
    <w:p w14:paraId="5FE6FEF1" w14:textId="77777777" w:rsidR="00223804" w:rsidRPr="00C36BFC" w:rsidRDefault="00223804"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Окремо варто відзначити високий рівень опрацювання сучасних зарубіжних наукових джерел, міжнародних нормативних документів та професійних рекомендацій міжнародних організацій. Це свідчить про прагнення автора інтегрувати результати дослідження у світовий науковий простір та забезпечити відповідність запропонованих підходів сучасним тенденціям розвитку міжнародного менеджменту і логістики.</w:t>
      </w:r>
    </w:p>
    <w:p w14:paraId="1C83C759" w14:textId="0C2FF4F1" w:rsidR="00223804" w:rsidRDefault="00223804"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Загалом перший розділ характеризується достатньою теоретичною глибиною, логічністю викладення матеріалу та створює необхідне методологічне підґрунтя для проведення подальших аналітичних і прикладних досліджень</w:t>
      </w:r>
      <w:r>
        <w:rPr>
          <w:rFonts w:ascii="Times New Roman" w:hAnsi="Times New Roman" w:cs="Times New Roman"/>
          <w:sz w:val="28"/>
          <w:szCs w:val="28"/>
        </w:rPr>
        <w:t>.</w:t>
      </w:r>
    </w:p>
    <w:p w14:paraId="1BDECE68" w14:textId="77777777" w:rsidR="00223804" w:rsidRPr="00C36BFC" w:rsidRDefault="00223804"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Другий розділ дисертації присвячений комплексному аналізу сучасного стану міжнародних автомобільних перевезень вантажів та дослідженню чинників, що впливають на ефективність реалізації зовнішньоекономічних операцій. Саме цей розділ найбільшою мірою демонструє здатність автора застосовувати сучасний економіко-аналітичний інструментарій для вирішення складних науково-прикладних завдань.</w:t>
      </w:r>
    </w:p>
    <w:p w14:paraId="4DA124A7" w14:textId="77777777" w:rsidR="00223804" w:rsidRPr="00C36BFC" w:rsidRDefault="00223804"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Слід позитивно оцінити проведений аналіз розвитку міжнародного ринку автомобільних перевезень в умовах воєнних викликів та структурної трансформації логістичних ланцюгів. Автором переконливо показано вплив змін транспортної інфраструктури, міжнародної економічної кон'юнктури, регуляторної політики Європейського Союзу та геополітичних чинників на функціонування системи зовнішньоекономічних операцій українських підприємств.</w:t>
      </w:r>
    </w:p>
    <w:p w14:paraId="3A07EF56" w14:textId="77777777" w:rsidR="00223804" w:rsidRPr="00C36BFC" w:rsidRDefault="00223804"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Особливу увагу привертає виконаний статистичний аналіз показників </w:t>
      </w:r>
      <w:proofErr w:type="spellStart"/>
      <w:r w:rsidRPr="00C36BFC">
        <w:rPr>
          <w:rFonts w:ascii="Times New Roman" w:hAnsi="Times New Roman" w:cs="Times New Roman"/>
          <w:sz w:val="28"/>
          <w:szCs w:val="28"/>
        </w:rPr>
        <w:t>Logistics</w:t>
      </w:r>
      <w:proofErr w:type="spellEnd"/>
      <w:r w:rsidRPr="00C36BFC">
        <w:rPr>
          <w:rFonts w:ascii="Times New Roman" w:hAnsi="Times New Roman" w:cs="Times New Roman"/>
          <w:sz w:val="28"/>
          <w:szCs w:val="28"/>
        </w:rPr>
        <w:t xml:space="preserve"> </w:t>
      </w:r>
      <w:proofErr w:type="spellStart"/>
      <w:r w:rsidRPr="00C36BFC">
        <w:rPr>
          <w:rFonts w:ascii="Times New Roman" w:hAnsi="Times New Roman" w:cs="Times New Roman"/>
          <w:sz w:val="28"/>
          <w:szCs w:val="28"/>
        </w:rPr>
        <w:t>Performance</w:t>
      </w:r>
      <w:proofErr w:type="spellEnd"/>
      <w:r w:rsidRPr="00C36BFC">
        <w:rPr>
          <w:rFonts w:ascii="Times New Roman" w:hAnsi="Times New Roman" w:cs="Times New Roman"/>
          <w:sz w:val="28"/>
          <w:szCs w:val="28"/>
        </w:rPr>
        <w:t xml:space="preserve"> </w:t>
      </w:r>
      <w:proofErr w:type="spellStart"/>
      <w:r w:rsidRPr="00C36BFC">
        <w:rPr>
          <w:rFonts w:ascii="Times New Roman" w:hAnsi="Times New Roman" w:cs="Times New Roman"/>
          <w:sz w:val="28"/>
          <w:szCs w:val="28"/>
        </w:rPr>
        <w:t>Index</w:t>
      </w:r>
      <w:proofErr w:type="spellEnd"/>
      <w:r w:rsidRPr="00C36BFC">
        <w:rPr>
          <w:rFonts w:ascii="Times New Roman" w:hAnsi="Times New Roman" w:cs="Times New Roman"/>
          <w:sz w:val="28"/>
          <w:szCs w:val="28"/>
        </w:rPr>
        <w:t>. Автор не обмежився описом динаміки окремих показників, а здійснив їх комплексне дослідження із застосуванням методів кореляційно-регресійного аналізу, що дозволило встановити кількісні взаємозв'язки між розвитком логістичної інфраструктури та результативністю міжнародної економічної діяльності. Такий підхід істотно підвищує наукову аргументованість отриманих висновків.</w:t>
      </w:r>
    </w:p>
    <w:p w14:paraId="5D7599D2" w14:textId="77777777" w:rsidR="00223804" w:rsidRPr="00C36BFC" w:rsidRDefault="00223804"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Позитивною рисою другого розділу є також прагнення автора перейти від статистичного опису до формування управлінських висновків. За результатами проведеного аналізу визначено ключові фактори, що зумовлюють виникнення дисбалансу інтересів між учасниками зовнішньоекономічних операцій, окреслено напрями підвищення ефективності координації їх взаємодії та сформовано передумови для розроблення авторських методичних рекомендацій, представлених у третьому розділі дисертації.</w:t>
      </w:r>
    </w:p>
    <w:p w14:paraId="40245902" w14:textId="039AF67E" w:rsidR="00223804" w:rsidRDefault="00223804"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Другий розділ характеризується високим рівнем аналітичної культури дослідження, достатньою доказовою базою та логічним переходом від теоретичних положень до практичного вирішення поставленої наукової проблеми.</w:t>
      </w:r>
    </w:p>
    <w:p w14:paraId="4614B984" w14:textId="77777777" w:rsidR="00223804" w:rsidRPr="00C36BFC" w:rsidRDefault="00223804"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Третій розділ є найбільш вагомим у науковому відношенні, оскільки саме в ньому зосереджено основні авторські розробки, які визначають наукову новизну дисертаційного дослідження. У цьому розділі автор послідовно реалізує поставлену мету, пропонуючи комплекс взаємопов'язаних теоретичних, методичних та практичних рішень щодо вдосконалення управління проєктами реалізації зовнішньоекономічних операцій.</w:t>
      </w:r>
    </w:p>
    <w:p w14:paraId="241DE854" w14:textId="77777777" w:rsidR="00223804" w:rsidRPr="00C36BFC" w:rsidRDefault="00223804"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Насамперед слід позитивно оцінити запропоновану концептуальну модель інтеграції учасників зовнішньоекономічних операцій, яка ґрунтується на забезпеченні балансу інтересів усіх стейкхолдерів. На відміну від традиційних підходів, орієнтованих переважно на досягнення економічного результату окремих суб'єктів господарювання, запропонована модель враховує системний характер взаємодії учасників міжнародних автомобільних перевезень, що істотно підвищує її практичну цінність.</w:t>
      </w:r>
    </w:p>
    <w:p w14:paraId="2A669D28" w14:textId="77777777" w:rsidR="00223804" w:rsidRPr="00C36BFC" w:rsidRDefault="00223804"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Високої оцінки заслуговує розроблений автором методичний підхід до аналізу та оцінювання розбалансування інтересів, який поєднує інструменти проєктного менеджменту, системного аналізу та сучасних методів прийняття управлінських рішень. Запропонований інструментарій дозволяє своєчасно ідентифікувати потенційні конфлікти між учасниками зовнішньоекономічних операцій, визначати напрями їх мінімізації та забезпечувати більш ефективне управління реалізацією міжнародних проєктів.</w:t>
      </w:r>
    </w:p>
    <w:p w14:paraId="3DA7DBAD" w14:textId="77777777" w:rsidR="00223804" w:rsidRPr="00C36BFC" w:rsidRDefault="00223804"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Безумовною перевагою третього розділу є його прикладна спрямованість. Автор не обмежується теоретичним обґрунтуванням запропонованих моделей, а демонструє можливості їх практичного застосування, що значно підвищує цінність отриманих результатів для підприємств, які здійснюють зовнішньоекономічну діяльність.</w:t>
      </w:r>
    </w:p>
    <w:p w14:paraId="45E039C3" w14:textId="6BEC0792" w:rsidR="00223804" w:rsidRDefault="00223804" w:rsidP="00F25B3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C36BFC">
        <w:rPr>
          <w:rFonts w:ascii="Times New Roman" w:hAnsi="Times New Roman" w:cs="Times New Roman"/>
          <w:sz w:val="28"/>
          <w:szCs w:val="28"/>
        </w:rPr>
        <w:t>ретій розділ підтверджує високий рівень наукової зрілості здобувача, його здатність до самостійного формування нових наукових положень, розроблення сучасного методичного інструментарію та вирішення складних міждисциплінарних завдань у сфері менеджменту, міжнародної логістики та управління проєктами.</w:t>
      </w:r>
    </w:p>
    <w:p w14:paraId="707C7B9D" w14:textId="583D33F2" w:rsidR="00E266E8" w:rsidRDefault="00223804" w:rsidP="00F25B3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цілому, н</w:t>
      </w:r>
      <w:r w:rsidR="00BD7FBC" w:rsidRPr="00C36BFC">
        <w:rPr>
          <w:rFonts w:ascii="Times New Roman" w:hAnsi="Times New Roman" w:cs="Times New Roman"/>
          <w:sz w:val="28"/>
          <w:szCs w:val="28"/>
        </w:rPr>
        <w:t>аукові результати дисертації є логічним наслідком проведеного дослідження, підтверджуються результатами статистичного аналізу, не суперечать сучасним положенням економічної науки та менеджменту й достатньо повно висвітлені в опублікованих наукових працях автора. Сукупність використаних методів, належне інформаційне забезпечення, послідовність викладення матеріалу та практична апробація отриманих результатів дозволяють зробити висновок про високий ступінь обґрунтованості й достовірності наукових положень, висновків і рекомендацій, сформульованих у дисертації</w:t>
      </w:r>
      <w:r w:rsidR="00E266E8" w:rsidRPr="00E266E8">
        <w:rPr>
          <w:rFonts w:ascii="Times New Roman" w:hAnsi="Times New Roman" w:cs="Times New Roman"/>
          <w:sz w:val="28"/>
          <w:szCs w:val="28"/>
        </w:rPr>
        <w:t>.</w:t>
      </w:r>
    </w:p>
    <w:p w14:paraId="2FE83606" w14:textId="77777777" w:rsidR="00BD7FBC" w:rsidRDefault="00BD7FBC" w:rsidP="00F25B3D">
      <w:pPr>
        <w:widowControl w:val="0"/>
        <w:spacing w:after="0" w:line="360" w:lineRule="auto"/>
        <w:ind w:firstLine="709"/>
        <w:jc w:val="both"/>
        <w:rPr>
          <w:rFonts w:ascii="Times New Roman" w:hAnsi="Times New Roman" w:cs="Times New Roman"/>
          <w:b/>
          <w:bCs/>
          <w:sz w:val="28"/>
          <w:szCs w:val="28"/>
        </w:rPr>
      </w:pPr>
    </w:p>
    <w:p w14:paraId="19F64EE0" w14:textId="77777777" w:rsidR="00BD7FBC" w:rsidRPr="00C36BFC" w:rsidRDefault="00E266E8" w:rsidP="00F25B3D">
      <w:pPr>
        <w:widowControl w:val="0"/>
        <w:spacing w:after="0" w:line="360" w:lineRule="auto"/>
        <w:ind w:firstLine="709"/>
        <w:jc w:val="both"/>
        <w:rPr>
          <w:rFonts w:ascii="Times New Roman" w:hAnsi="Times New Roman" w:cs="Times New Roman"/>
          <w:sz w:val="28"/>
          <w:szCs w:val="28"/>
        </w:rPr>
      </w:pPr>
      <w:r w:rsidRPr="00E266E8">
        <w:rPr>
          <w:rFonts w:ascii="Times New Roman" w:hAnsi="Times New Roman" w:cs="Times New Roman"/>
          <w:b/>
          <w:bCs/>
          <w:sz w:val="28"/>
          <w:szCs w:val="28"/>
        </w:rPr>
        <w:t xml:space="preserve">Практична цінність </w:t>
      </w:r>
      <w:r w:rsidRPr="00E266E8">
        <w:rPr>
          <w:rFonts w:ascii="Times New Roman" w:hAnsi="Times New Roman" w:cs="Times New Roman"/>
          <w:sz w:val="28"/>
          <w:szCs w:val="28"/>
        </w:rPr>
        <w:t xml:space="preserve">дисертаційного дослідження </w:t>
      </w:r>
      <w:r w:rsidR="00BD7FBC" w:rsidRPr="00C36BFC">
        <w:rPr>
          <w:rFonts w:ascii="Times New Roman" w:hAnsi="Times New Roman" w:cs="Times New Roman"/>
          <w:sz w:val="28"/>
          <w:szCs w:val="28"/>
        </w:rPr>
        <w:t>полягає в тому, що розроблені автором науково-методичні положення доведені до рівня практичних рекомендацій, придатних для використання підприємствами, які здійснюють зовнішньоекономічну діяльність у сфері міжнародних автомобільних перевезень вантажів, логістичними операторами, органами державного управління, а також закладами вищої освіти під час підготовки фахівців у галузі менеджменту.</w:t>
      </w:r>
    </w:p>
    <w:p w14:paraId="193C93F6" w14:textId="77777777" w:rsidR="00BD7FBC" w:rsidRPr="00C36BFC" w:rsidRDefault="00BD7FBC"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Запропоновані в роботі концептуальна модель управління інтеграцією учасників зовнішньоекономічних операцій, методичний комплекс аналізу чинників впливу на баланс інтересів та рекомендації щодо застосування проєктного підходу створюють ефективний інструментарій для підвищення якості управлінських рішень, своєчасного виявлення потенційних конфліктів інтересів і забезпечення більш узгодженої взаємодії між усіма учасниками міжнародних транспортно-логістичних процесів. Особливо важливо, що запропоновані підходи мають адаптивний характер і можуть застосовуватися в умовах високої невизначеності зовнішнього середовища. </w:t>
      </w:r>
    </w:p>
    <w:p w14:paraId="4404FAC4" w14:textId="77777777" w:rsidR="00BD7FBC" w:rsidRPr="00C36BFC" w:rsidRDefault="00BD7FBC"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Позитивної оцінки заслуговує й орієнтація автора на використання сучасних аналітичних інструментів, зокрема статистичних методів оцінювання впливу показників логістичної інфраструктури, а також можливостей інструментів штучного інтелекту для формування дослідницьких гіпотез і підтримки процесу прийняття управлінських рішень. Такий підхід відповідає сучасним тенденціям цифрової трансформації менеджменту та свідчить про прагнення автора інтегрувати новітні технології у практику управління проєктами. </w:t>
      </w:r>
    </w:p>
    <w:p w14:paraId="0E15061A" w14:textId="77777777" w:rsidR="00BD7FBC" w:rsidRPr="00C36BFC" w:rsidRDefault="00BD7FBC"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Важливою перевагою роботи є те, що запропоновані рекомендації не обмежуються вузькою сферою міжнародних автомобільних перевезень. Їх окремі положення можуть бути адаптовані до інших напрямів зовнішньоекономічної діяльності, реалізації міжнародних проєктів, функціонування логістичних систем та управління взаємодією зацікавлених сторін у складних організаційних структурах.</w:t>
      </w:r>
    </w:p>
    <w:p w14:paraId="51574926" w14:textId="0A4641A9" w:rsidR="00E266E8" w:rsidRDefault="00E266E8" w:rsidP="00F25B3D">
      <w:pPr>
        <w:widowControl w:val="0"/>
        <w:spacing w:after="0" w:line="360" w:lineRule="auto"/>
        <w:ind w:firstLine="709"/>
        <w:jc w:val="both"/>
        <w:rPr>
          <w:rFonts w:ascii="Times New Roman" w:hAnsi="Times New Roman" w:cs="Times New Roman"/>
          <w:sz w:val="28"/>
          <w:szCs w:val="28"/>
        </w:rPr>
      </w:pPr>
      <w:r w:rsidRPr="00E266E8">
        <w:rPr>
          <w:rFonts w:ascii="Times New Roman" w:hAnsi="Times New Roman" w:cs="Times New Roman"/>
          <w:sz w:val="28"/>
          <w:szCs w:val="28"/>
        </w:rPr>
        <w:t xml:space="preserve">Крім того, окремі результати дослідження впроваджено в освітній процес підготовки </w:t>
      </w:r>
      <w:r w:rsidR="00BD7FBC" w:rsidRPr="00720618">
        <w:rPr>
          <w:rFonts w:ascii="Times New Roman" w:hAnsi="Times New Roman" w:cs="Times New Roman"/>
          <w:sz w:val="28"/>
          <w:szCs w:val="28"/>
        </w:rPr>
        <w:t xml:space="preserve">здобувачів вищої освіти </w:t>
      </w:r>
      <w:r w:rsidR="00BD7FBC">
        <w:rPr>
          <w:rFonts w:ascii="Times New Roman" w:hAnsi="Times New Roman" w:cs="Times New Roman"/>
          <w:sz w:val="28"/>
          <w:szCs w:val="28"/>
        </w:rPr>
        <w:t>першо</w:t>
      </w:r>
      <w:r w:rsidR="00BD7FBC" w:rsidRPr="00720618">
        <w:rPr>
          <w:rFonts w:ascii="Times New Roman" w:hAnsi="Times New Roman" w:cs="Times New Roman"/>
          <w:sz w:val="28"/>
          <w:szCs w:val="28"/>
        </w:rPr>
        <w:t>го (</w:t>
      </w:r>
      <w:r w:rsidR="00BD7FBC">
        <w:rPr>
          <w:rFonts w:ascii="Times New Roman" w:hAnsi="Times New Roman" w:cs="Times New Roman"/>
          <w:sz w:val="28"/>
          <w:szCs w:val="28"/>
        </w:rPr>
        <w:t>бакалав</w:t>
      </w:r>
      <w:r w:rsidR="00BD7FBC" w:rsidRPr="00720618">
        <w:rPr>
          <w:rFonts w:ascii="Times New Roman" w:hAnsi="Times New Roman" w:cs="Times New Roman"/>
          <w:sz w:val="28"/>
          <w:szCs w:val="28"/>
        </w:rPr>
        <w:t>рського) рівня за освітн</w:t>
      </w:r>
      <w:r w:rsidR="00BD7FBC">
        <w:rPr>
          <w:rFonts w:ascii="Times New Roman" w:hAnsi="Times New Roman" w:cs="Times New Roman"/>
          <w:sz w:val="28"/>
          <w:szCs w:val="28"/>
        </w:rPr>
        <w:t>ьо-професійною</w:t>
      </w:r>
      <w:r w:rsidR="00BD7FBC" w:rsidRPr="00720618">
        <w:rPr>
          <w:rFonts w:ascii="Times New Roman" w:hAnsi="Times New Roman" w:cs="Times New Roman"/>
          <w:sz w:val="28"/>
          <w:szCs w:val="28"/>
        </w:rPr>
        <w:t xml:space="preserve"> програм</w:t>
      </w:r>
      <w:r w:rsidR="00BD7FBC">
        <w:rPr>
          <w:rFonts w:ascii="Times New Roman" w:hAnsi="Times New Roman" w:cs="Times New Roman"/>
          <w:sz w:val="28"/>
          <w:szCs w:val="28"/>
        </w:rPr>
        <w:t>ою</w:t>
      </w:r>
      <w:r w:rsidR="00BD7FBC" w:rsidRPr="00720618">
        <w:rPr>
          <w:rFonts w:ascii="Times New Roman" w:hAnsi="Times New Roman" w:cs="Times New Roman"/>
          <w:sz w:val="28"/>
          <w:szCs w:val="28"/>
        </w:rPr>
        <w:t xml:space="preserve"> «Менеджмент</w:t>
      </w:r>
      <w:r w:rsidR="00BD7FBC">
        <w:rPr>
          <w:rFonts w:ascii="Times New Roman" w:hAnsi="Times New Roman" w:cs="Times New Roman"/>
          <w:sz w:val="28"/>
          <w:szCs w:val="28"/>
        </w:rPr>
        <w:t>»</w:t>
      </w:r>
      <w:r w:rsidR="00BD7FBC" w:rsidRPr="00720618">
        <w:rPr>
          <w:rFonts w:ascii="Times New Roman" w:hAnsi="Times New Roman" w:cs="Times New Roman"/>
          <w:sz w:val="28"/>
          <w:szCs w:val="28"/>
        </w:rPr>
        <w:t xml:space="preserve"> </w:t>
      </w:r>
      <w:r w:rsidR="00BD7FBC">
        <w:rPr>
          <w:rFonts w:ascii="Times New Roman" w:hAnsi="Times New Roman" w:cs="Times New Roman"/>
          <w:sz w:val="28"/>
          <w:szCs w:val="28"/>
        </w:rPr>
        <w:t>(</w:t>
      </w:r>
      <w:r w:rsidR="00BD7FBC" w:rsidRPr="00720618">
        <w:rPr>
          <w:rFonts w:ascii="Times New Roman" w:hAnsi="Times New Roman" w:cs="Times New Roman"/>
          <w:sz w:val="28"/>
          <w:szCs w:val="28"/>
        </w:rPr>
        <w:t>спеціальн</w:t>
      </w:r>
      <w:r w:rsidR="00BD7FBC">
        <w:rPr>
          <w:rFonts w:ascii="Times New Roman" w:hAnsi="Times New Roman" w:cs="Times New Roman"/>
          <w:sz w:val="28"/>
          <w:szCs w:val="28"/>
        </w:rPr>
        <w:t>ість</w:t>
      </w:r>
      <w:r w:rsidR="00BD7FBC" w:rsidRPr="00720618">
        <w:rPr>
          <w:rFonts w:ascii="Times New Roman" w:hAnsi="Times New Roman" w:cs="Times New Roman"/>
          <w:sz w:val="28"/>
          <w:szCs w:val="28"/>
        </w:rPr>
        <w:t xml:space="preserve"> </w:t>
      </w:r>
      <w:r w:rsidR="00BD7FBC">
        <w:rPr>
          <w:rFonts w:ascii="Times New Roman" w:hAnsi="Times New Roman" w:cs="Times New Roman"/>
          <w:sz w:val="28"/>
          <w:szCs w:val="28"/>
          <w:lang w:val="en-US"/>
        </w:rPr>
        <w:t>D</w:t>
      </w:r>
      <w:r w:rsidR="00BD7FBC" w:rsidRPr="00720618">
        <w:rPr>
          <w:rFonts w:ascii="Times New Roman" w:hAnsi="Times New Roman" w:cs="Times New Roman"/>
          <w:sz w:val="28"/>
          <w:szCs w:val="28"/>
        </w:rPr>
        <w:t>3 «Менеджмент»</w:t>
      </w:r>
      <w:r w:rsidR="00BD7FBC" w:rsidRPr="00E6362B">
        <w:rPr>
          <w:rFonts w:ascii="Times New Roman" w:hAnsi="Times New Roman" w:cs="Times New Roman"/>
          <w:sz w:val="28"/>
          <w:szCs w:val="28"/>
        </w:rPr>
        <w:t>)</w:t>
      </w:r>
      <w:r w:rsidR="00BD7FBC" w:rsidRPr="00720618">
        <w:rPr>
          <w:rFonts w:ascii="Times New Roman" w:hAnsi="Times New Roman" w:cs="Times New Roman"/>
          <w:sz w:val="28"/>
          <w:szCs w:val="28"/>
        </w:rPr>
        <w:t xml:space="preserve"> </w:t>
      </w:r>
      <w:r w:rsidR="00BD7FBC">
        <w:rPr>
          <w:rFonts w:ascii="Times New Roman" w:hAnsi="Times New Roman" w:cs="Times New Roman"/>
          <w:sz w:val="28"/>
          <w:szCs w:val="28"/>
        </w:rPr>
        <w:t>з дисципліни</w:t>
      </w:r>
      <w:r w:rsidR="00BD7FBC" w:rsidRPr="00720618">
        <w:rPr>
          <w:rFonts w:ascii="Times New Roman" w:hAnsi="Times New Roman" w:cs="Times New Roman"/>
          <w:sz w:val="28"/>
          <w:szCs w:val="28"/>
        </w:rPr>
        <w:t xml:space="preserve"> Ф</w:t>
      </w:r>
      <w:r w:rsidR="00BD7FBC">
        <w:rPr>
          <w:rFonts w:ascii="Times New Roman" w:hAnsi="Times New Roman" w:cs="Times New Roman"/>
          <w:sz w:val="28"/>
          <w:szCs w:val="28"/>
        </w:rPr>
        <w:t>18</w:t>
      </w:r>
      <w:r w:rsidR="00BD7FBC" w:rsidRPr="00720618">
        <w:rPr>
          <w:rFonts w:ascii="Times New Roman" w:hAnsi="Times New Roman" w:cs="Times New Roman"/>
          <w:sz w:val="28"/>
          <w:szCs w:val="28"/>
        </w:rPr>
        <w:t xml:space="preserve"> «</w:t>
      </w:r>
      <w:r w:rsidR="00BD7FBC" w:rsidRPr="00E6362B">
        <w:rPr>
          <w:rFonts w:ascii="Times New Roman" w:hAnsi="Times New Roman" w:cs="Times New Roman"/>
          <w:sz w:val="28"/>
          <w:szCs w:val="28"/>
        </w:rPr>
        <w:t>Логістика та управління ланцюгами постачання</w:t>
      </w:r>
      <w:r w:rsidR="00BD7FBC" w:rsidRPr="00720618">
        <w:rPr>
          <w:rFonts w:ascii="Times New Roman" w:hAnsi="Times New Roman" w:cs="Times New Roman"/>
          <w:sz w:val="28"/>
          <w:szCs w:val="28"/>
        </w:rPr>
        <w:t>»</w:t>
      </w:r>
      <w:r w:rsidR="00BD7FBC">
        <w:rPr>
          <w:rFonts w:ascii="Times New Roman" w:hAnsi="Times New Roman" w:cs="Times New Roman"/>
          <w:sz w:val="28"/>
          <w:szCs w:val="28"/>
        </w:rPr>
        <w:t xml:space="preserve"> та здобувачів </w:t>
      </w:r>
      <w:r w:rsidR="00BD7FBC" w:rsidRPr="00720618">
        <w:rPr>
          <w:rFonts w:ascii="Times New Roman" w:hAnsi="Times New Roman" w:cs="Times New Roman"/>
          <w:sz w:val="28"/>
          <w:szCs w:val="28"/>
        </w:rPr>
        <w:t xml:space="preserve"> вищої освіти </w:t>
      </w:r>
      <w:r w:rsidR="00BD7FBC">
        <w:rPr>
          <w:rFonts w:ascii="Times New Roman" w:hAnsi="Times New Roman" w:cs="Times New Roman"/>
          <w:sz w:val="28"/>
          <w:szCs w:val="28"/>
        </w:rPr>
        <w:t>друго</w:t>
      </w:r>
      <w:r w:rsidR="00BD7FBC" w:rsidRPr="00720618">
        <w:rPr>
          <w:rFonts w:ascii="Times New Roman" w:hAnsi="Times New Roman" w:cs="Times New Roman"/>
          <w:sz w:val="28"/>
          <w:szCs w:val="28"/>
        </w:rPr>
        <w:t>го (</w:t>
      </w:r>
      <w:r w:rsidR="00BD7FBC">
        <w:rPr>
          <w:rFonts w:ascii="Times New Roman" w:hAnsi="Times New Roman" w:cs="Times New Roman"/>
          <w:sz w:val="28"/>
          <w:szCs w:val="28"/>
        </w:rPr>
        <w:t>магістер</w:t>
      </w:r>
      <w:r w:rsidR="00BD7FBC" w:rsidRPr="00720618">
        <w:rPr>
          <w:rFonts w:ascii="Times New Roman" w:hAnsi="Times New Roman" w:cs="Times New Roman"/>
          <w:sz w:val="28"/>
          <w:szCs w:val="28"/>
        </w:rPr>
        <w:t>ського) рівня за освітн</w:t>
      </w:r>
      <w:r w:rsidR="00BD7FBC">
        <w:rPr>
          <w:rFonts w:ascii="Times New Roman" w:hAnsi="Times New Roman" w:cs="Times New Roman"/>
          <w:sz w:val="28"/>
          <w:szCs w:val="28"/>
        </w:rPr>
        <w:t>ьо-професійною</w:t>
      </w:r>
      <w:r w:rsidR="00BD7FBC" w:rsidRPr="00720618">
        <w:rPr>
          <w:rFonts w:ascii="Times New Roman" w:hAnsi="Times New Roman" w:cs="Times New Roman"/>
          <w:sz w:val="28"/>
          <w:szCs w:val="28"/>
        </w:rPr>
        <w:t xml:space="preserve"> програм</w:t>
      </w:r>
      <w:r w:rsidR="00BD7FBC">
        <w:rPr>
          <w:rFonts w:ascii="Times New Roman" w:hAnsi="Times New Roman" w:cs="Times New Roman"/>
          <w:sz w:val="28"/>
          <w:szCs w:val="28"/>
        </w:rPr>
        <w:t>ою</w:t>
      </w:r>
      <w:r w:rsidR="00BD7FBC" w:rsidRPr="00720618">
        <w:rPr>
          <w:rFonts w:ascii="Times New Roman" w:hAnsi="Times New Roman" w:cs="Times New Roman"/>
          <w:sz w:val="28"/>
          <w:szCs w:val="28"/>
        </w:rPr>
        <w:t xml:space="preserve"> «Менеджмент</w:t>
      </w:r>
      <w:r w:rsidR="00BD7FBC">
        <w:rPr>
          <w:rFonts w:ascii="Times New Roman" w:hAnsi="Times New Roman" w:cs="Times New Roman"/>
          <w:sz w:val="28"/>
          <w:szCs w:val="28"/>
        </w:rPr>
        <w:t xml:space="preserve"> зовнішньоекономічної діяльності»</w:t>
      </w:r>
      <w:r w:rsidR="00BD7FBC" w:rsidRPr="00720618">
        <w:rPr>
          <w:rFonts w:ascii="Times New Roman" w:hAnsi="Times New Roman" w:cs="Times New Roman"/>
          <w:sz w:val="28"/>
          <w:szCs w:val="28"/>
        </w:rPr>
        <w:t xml:space="preserve"> </w:t>
      </w:r>
      <w:r w:rsidR="00BD7FBC">
        <w:rPr>
          <w:rFonts w:ascii="Times New Roman" w:hAnsi="Times New Roman" w:cs="Times New Roman"/>
          <w:sz w:val="28"/>
          <w:szCs w:val="28"/>
        </w:rPr>
        <w:t>(</w:t>
      </w:r>
      <w:r w:rsidR="00BD7FBC" w:rsidRPr="00720618">
        <w:rPr>
          <w:rFonts w:ascii="Times New Roman" w:hAnsi="Times New Roman" w:cs="Times New Roman"/>
          <w:sz w:val="28"/>
          <w:szCs w:val="28"/>
        </w:rPr>
        <w:t>спеціальн</w:t>
      </w:r>
      <w:r w:rsidR="00BD7FBC">
        <w:rPr>
          <w:rFonts w:ascii="Times New Roman" w:hAnsi="Times New Roman" w:cs="Times New Roman"/>
          <w:sz w:val="28"/>
          <w:szCs w:val="28"/>
        </w:rPr>
        <w:t>ість</w:t>
      </w:r>
      <w:r w:rsidR="00BD7FBC" w:rsidRPr="00720618">
        <w:rPr>
          <w:rFonts w:ascii="Times New Roman" w:hAnsi="Times New Roman" w:cs="Times New Roman"/>
          <w:sz w:val="28"/>
          <w:szCs w:val="28"/>
        </w:rPr>
        <w:t xml:space="preserve"> </w:t>
      </w:r>
      <w:r w:rsidR="00BD7FBC">
        <w:rPr>
          <w:rFonts w:ascii="Times New Roman" w:hAnsi="Times New Roman" w:cs="Times New Roman"/>
          <w:sz w:val="28"/>
          <w:szCs w:val="28"/>
          <w:lang w:val="en-US"/>
        </w:rPr>
        <w:t>D</w:t>
      </w:r>
      <w:r w:rsidR="00BD7FBC" w:rsidRPr="00720618">
        <w:rPr>
          <w:rFonts w:ascii="Times New Roman" w:hAnsi="Times New Roman" w:cs="Times New Roman"/>
          <w:sz w:val="28"/>
          <w:szCs w:val="28"/>
        </w:rPr>
        <w:t>3 «Менеджмент»</w:t>
      </w:r>
      <w:r w:rsidR="00BD7FBC" w:rsidRPr="00E6362B">
        <w:rPr>
          <w:rFonts w:ascii="Times New Roman" w:hAnsi="Times New Roman" w:cs="Times New Roman"/>
          <w:sz w:val="28"/>
          <w:szCs w:val="28"/>
        </w:rPr>
        <w:t>)</w:t>
      </w:r>
      <w:r w:rsidR="00BD7FBC" w:rsidRPr="00720618">
        <w:rPr>
          <w:rFonts w:ascii="Times New Roman" w:hAnsi="Times New Roman" w:cs="Times New Roman"/>
          <w:sz w:val="28"/>
          <w:szCs w:val="28"/>
        </w:rPr>
        <w:t xml:space="preserve"> </w:t>
      </w:r>
      <w:r w:rsidR="00BD7FBC">
        <w:rPr>
          <w:rFonts w:ascii="Times New Roman" w:hAnsi="Times New Roman" w:cs="Times New Roman"/>
          <w:sz w:val="28"/>
          <w:szCs w:val="28"/>
        </w:rPr>
        <w:t>з дисципліни</w:t>
      </w:r>
      <w:r w:rsidR="00BD7FBC" w:rsidRPr="00720618">
        <w:rPr>
          <w:rFonts w:ascii="Times New Roman" w:hAnsi="Times New Roman" w:cs="Times New Roman"/>
          <w:sz w:val="28"/>
          <w:szCs w:val="28"/>
        </w:rPr>
        <w:t xml:space="preserve"> Ф</w:t>
      </w:r>
      <w:r w:rsidR="00BD7FBC">
        <w:rPr>
          <w:rFonts w:ascii="Times New Roman" w:hAnsi="Times New Roman" w:cs="Times New Roman"/>
          <w:sz w:val="28"/>
          <w:szCs w:val="28"/>
        </w:rPr>
        <w:t>2</w:t>
      </w:r>
      <w:r w:rsidR="00BD7FBC" w:rsidRPr="00720618">
        <w:rPr>
          <w:rFonts w:ascii="Times New Roman" w:hAnsi="Times New Roman" w:cs="Times New Roman"/>
          <w:sz w:val="28"/>
          <w:szCs w:val="28"/>
        </w:rPr>
        <w:t xml:space="preserve"> «</w:t>
      </w:r>
      <w:r w:rsidR="00BD7FBC">
        <w:rPr>
          <w:rFonts w:ascii="Times New Roman" w:hAnsi="Times New Roman" w:cs="Times New Roman"/>
          <w:sz w:val="28"/>
          <w:szCs w:val="28"/>
        </w:rPr>
        <w:t>Управління проєктами</w:t>
      </w:r>
      <w:r w:rsidR="00BD7FBC" w:rsidRPr="00720618">
        <w:rPr>
          <w:rFonts w:ascii="Times New Roman" w:hAnsi="Times New Roman" w:cs="Times New Roman"/>
          <w:sz w:val="28"/>
          <w:szCs w:val="28"/>
        </w:rPr>
        <w:t>»</w:t>
      </w:r>
      <w:r w:rsidRPr="00E266E8">
        <w:rPr>
          <w:rFonts w:ascii="Times New Roman" w:hAnsi="Times New Roman" w:cs="Times New Roman"/>
          <w:sz w:val="28"/>
          <w:szCs w:val="28"/>
        </w:rPr>
        <w:t>.</w:t>
      </w:r>
    </w:p>
    <w:p w14:paraId="573F41E2" w14:textId="30CF5804" w:rsidR="00BD7FBC" w:rsidRDefault="00BD7FBC"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Практична значущість результатів підтверджується їх апробацією, наявністю впровадження окремих розробок у діяльність організацій та відображенням основних результатів у наукових публікаціях автора, що свідчить про їх актуальність, затребуваність та можливість широкого використання в сучасній управлінській практиці</w:t>
      </w:r>
      <w:r w:rsidRPr="00E266E8">
        <w:rPr>
          <w:rFonts w:ascii="Times New Roman" w:hAnsi="Times New Roman" w:cs="Times New Roman"/>
          <w:sz w:val="28"/>
          <w:szCs w:val="28"/>
        </w:rPr>
        <w:t>.</w:t>
      </w:r>
    </w:p>
    <w:p w14:paraId="594EA843" w14:textId="77777777" w:rsidR="00EB144A" w:rsidRDefault="00EB144A" w:rsidP="00F25B3D">
      <w:pPr>
        <w:widowControl w:val="0"/>
        <w:spacing w:after="0" w:line="360" w:lineRule="auto"/>
        <w:ind w:firstLine="709"/>
        <w:jc w:val="both"/>
        <w:rPr>
          <w:rFonts w:ascii="Times New Roman" w:hAnsi="Times New Roman" w:cs="Times New Roman"/>
          <w:b/>
          <w:bCs/>
          <w:sz w:val="28"/>
          <w:szCs w:val="28"/>
        </w:rPr>
      </w:pPr>
    </w:p>
    <w:p w14:paraId="2523ACAB" w14:textId="7E745E6C" w:rsidR="00B72182" w:rsidRPr="00B72182" w:rsidRDefault="00B72182" w:rsidP="00F25B3D">
      <w:pPr>
        <w:widowControl w:val="0"/>
        <w:spacing w:after="0" w:line="360" w:lineRule="auto"/>
        <w:ind w:firstLine="709"/>
        <w:jc w:val="both"/>
        <w:rPr>
          <w:rFonts w:ascii="Times New Roman" w:hAnsi="Times New Roman" w:cs="Times New Roman"/>
          <w:sz w:val="28"/>
          <w:szCs w:val="28"/>
        </w:rPr>
      </w:pPr>
      <w:r w:rsidRPr="00B72182">
        <w:rPr>
          <w:rFonts w:ascii="Times New Roman" w:hAnsi="Times New Roman" w:cs="Times New Roman"/>
          <w:b/>
          <w:bCs/>
          <w:sz w:val="28"/>
          <w:szCs w:val="28"/>
        </w:rPr>
        <w:t>Ступінь новизни наукових положень дисертації</w:t>
      </w:r>
    </w:p>
    <w:p w14:paraId="11CD2B7E" w14:textId="77777777" w:rsidR="00364916" w:rsidRPr="00C36BFC" w:rsidRDefault="00364916"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Найвагомішою перевагою дисертаційної роботи є достатньо високий рівень наукової новизни отриманих результатів, що підтверджує самостійність проведеного дослідження та його вагомий внесок у розвиток сучасної теорії менеджменту, проєктного управління, зовнішньоекономічної діяльності та міжнародної логістики. Наукові положення, сформульовані автором, є логічно взаємопов'язаними, характеризуються методологічною цілісністю та спрямовані на розв'язання актуальної наукової проблеми, яка до цього часу не отримала комплексного вирішення у вітчизняній економічній науці. </w:t>
      </w:r>
    </w:p>
    <w:p w14:paraId="070A44AA" w14:textId="77777777" w:rsidR="00364916" w:rsidRPr="00C36BFC" w:rsidRDefault="00364916"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Передусім слід позитивно відзначити розроблення автором науково-методичного підходу до аналізу та врегулювання розбалансування інтересів учасників зовнішньоекономічних операцій, який ґрунтується на інтеграції методології управління проєктами з положеннями теорії функціональних систем. Такий підхід дозволяє перейти від традиційного розгляду окремих логістичних або організаційних процесів до комплексного управління взаємодією зацікавлених сторін, що значно розширює можливості сучасного проєктного менеджменту в сфері міжнародної економічної діяльності. </w:t>
      </w:r>
    </w:p>
    <w:p w14:paraId="2FF8D09A" w14:textId="77777777" w:rsidR="00364916" w:rsidRPr="00C36BFC" w:rsidRDefault="00364916"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Безперечною науковою перевагою роботи є також запропонована концептуальна модель управління інтеграцією учасників зовнішньоекономічних операцій, у якій автор аргументовано замінює домінуючу концепцію управління цінністю на концепцію управління інтересами стейкхолдерів. Така трансформація має не лише теоретичне, а й важливе прикладне значення, оскільки забезпечує більш повне врахування економічних, організаційних та поведінкових чинників під час реалізації міжнародних автомобільних перевезень вантажів. Запропонована модель є цілісною, внутрішньо узгодженою та може розглядатися як перспективний напрям подальшого розвитку сучасної концепції управління зацікавленими сторонами у проєктному менеджменті. </w:t>
      </w:r>
    </w:p>
    <w:p w14:paraId="7767692D" w14:textId="77777777" w:rsidR="00364916" w:rsidRPr="00C36BFC" w:rsidRDefault="00364916"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Важливим результатом дисертаційного дослідження є подальший розвиток науково-методичних засад оцінювання впливу системних чинників логістичної інфраструктури на ефективність міжнародних автомобільних перевезень вантажів. Проведений автором кореляційно-регресійний аналіз показників </w:t>
      </w:r>
      <w:proofErr w:type="spellStart"/>
      <w:r w:rsidRPr="00C36BFC">
        <w:rPr>
          <w:rFonts w:ascii="Times New Roman" w:hAnsi="Times New Roman" w:cs="Times New Roman"/>
          <w:sz w:val="28"/>
          <w:szCs w:val="28"/>
        </w:rPr>
        <w:t>Logistics</w:t>
      </w:r>
      <w:proofErr w:type="spellEnd"/>
      <w:r w:rsidRPr="00C36BFC">
        <w:rPr>
          <w:rFonts w:ascii="Times New Roman" w:hAnsi="Times New Roman" w:cs="Times New Roman"/>
          <w:sz w:val="28"/>
          <w:szCs w:val="28"/>
        </w:rPr>
        <w:t xml:space="preserve"> </w:t>
      </w:r>
      <w:proofErr w:type="spellStart"/>
      <w:r w:rsidRPr="00C36BFC">
        <w:rPr>
          <w:rFonts w:ascii="Times New Roman" w:hAnsi="Times New Roman" w:cs="Times New Roman"/>
          <w:sz w:val="28"/>
          <w:szCs w:val="28"/>
        </w:rPr>
        <w:t>Performance</w:t>
      </w:r>
      <w:proofErr w:type="spellEnd"/>
      <w:r w:rsidRPr="00C36BFC">
        <w:rPr>
          <w:rFonts w:ascii="Times New Roman" w:hAnsi="Times New Roman" w:cs="Times New Roman"/>
          <w:sz w:val="28"/>
          <w:szCs w:val="28"/>
        </w:rPr>
        <w:t xml:space="preserve"> </w:t>
      </w:r>
      <w:proofErr w:type="spellStart"/>
      <w:r w:rsidRPr="00C36BFC">
        <w:rPr>
          <w:rFonts w:ascii="Times New Roman" w:hAnsi="Times New Roman" w:cs="Times New Roman"/>
          <w:sz w:val="28"/>
          <w:szCs w:val="28"/>
        </w:rPr>
        <w:t>Index</w:t>
      </w:r>
      <w:proofErr w:type="spellEnd"/>
      <w:r w:rsidRPr="00C36BFC">
        <w:rPr>
          <w:rFonts w:ascii="Times New Roman" w:hAnsi="Times New Roman" w:cs="Times New Roman"/>
          <w:sz w:val="28"/>
          <w:szCs w:val="28"/>
        </w:rPr>
        <w:t xml:space="preserve"> дозволив не лише встановити взаємозв'язки між окремими характеристиками логістичної системи та результативністю зовнішньоекономічних операцій, а й сформувати науково обґрунтовані рекомендації щодо підвищення ефективності управління міжнародними перевезеннями. Використання сучасного статистичного інструментарію істотно підвищує переконливість отриманих висновків та свідчить про високий рівень методичної підготовки автора. </w:t>
      </w:r>
    </w:p>
    <w:p w14:paraId="553ADD41" w14:textId="77777777" w:rsidR="00364916" w:rsidRPr="00C36BFC" w:rsidRDefault="00364916"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Окремо слід відзначити розвиток понятійно-категоріального апарату дослідження. Автором запропоновано удосконалене трактування поняття «зовнішньоекономічна операція», систематизовано склад її учасників, уточнено зміст їхніх функцій та інтересів, що дозволило сформувати цілісне теоретичне підґрунтя для подальшого розвитку методичного забезпечення управління зовнішньоекономічною діяльністю підприємств. Запропоновані теоретичні положення характеризуються достатнім рівнем наукової аргументованості та мають потенціал для використання в подальших наукових дослідженнях із проблем менеджменту зовнішньоекономічної діяльності. </w:t>
      </w:r>
    </w:p>
    <w:p w14:paraId="4A723BA7" w14:textId="4E46F4D5" w:rsidR="00EB144A" w:rsidRDefault="00364916"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Загалом представлені в дисертації результати відповідають вимогам, що висуваються до дисертацій на здобуття ступеня доктора філософії, характеризуються самостійністю, належним рівнем обґрунтованості та свідчать про здатність автора генерувати нові наукові ідеї, формувати сучасний методичний інструментарій та розв'язувати складні науково-прикладні завдання у сфері менеджменту</w:t>
      </w:r>
      <w:r w:rsidR="003146EA" w:rsidRPr="003146EA">
        <w:rPr>
          <w:rFonts w:ascii="Times New Roman" w:hAnsi="Times New Roman" w:cs="Times New Roman"/>
          <w:sz w:val="28"/>
          <w:szCs w:val="28"/>
        </w:rPr>
        <w:t>.</w:t>
      </w:r>
    </w:p>
    <w:p w14:paraId="02DDCFC5" w14:textId="77777777" w:rsidR="00364916" w:rsidRDefault="00364916" w:rsidP="00F25B3D">
      <w:pPr>
        <w:widowControl w:val="0"/>
        <w:spacing w:after="0" w:line="360" w:lineRule="auto"/>
        <w:ind w:firstLine="709"/>
        <w:jc w:val="both"/>
        <w:rPr>
          <w:rFonts w:ascii="Times New Roman" w:hAnsi="Times New Roman" w:cs="Times New Roman"/>
          <w:b/>
          <w:bCs/>
          <w:sz w:val="28"/>
          <w:szCs w:val="28"/>
        </w:rPr>
      </w:pPr>
    </w:p>
    <w:p w14:paraId="71942C5F" w14:textId="0FA688E1" w:rsidR="00B72182" w:rsidRPr="00B72182" w:rsidRDefault="00B72182" w:rsidP="00F25B3D">
      <w:pPr>
        <w:widowControl w:val="0"/>
        <w:spacing w:after="0" w:line="360" w:lineRule="auto"/>
        <w:ind w:firstLine="709"/>
        <w:jc w:val="both"/>
        <w:rPr>
          <w:rFonts w:ascii="Times New Roman" w:hAnsi="Times New Roman" w:cs="Times New Roman"/>
          <w:sz w:val="28"/>
          <w:szCs w:val="28"/>
        </w:rPr>
      </w:pPr>
      <w:r w:rsidRPr="00B72182">
        <w:rPr>
          <w:rFonts w:ascii="Times New Roman" w:hAnsi="Times New Roman" w:cs="Times New Roman"/>
          <w:b/>
          <w:bCs/>
          <w:sz w:val="28"/>
          <w:szCs w:val="28"/>
        </w:rPr>
        <w:t>Повнота викладу положень дисертації в опублікованих роботах</w:t>
      </w:r>
    </w:p>
    <w:p w14:paraId="1B54ECBD" w14:textId="77777777" w:rsidR="00364916" w:rsidRPr="00C36BFC" w:rsidRDefault="00364916"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Результати дисертаційного дослідження достатньою мірою апробовані та знайшли належне відображення у наукових працях автора. Основні наукові положення, висновки та практичні рекомендації опубліковано у фахових наукових виданнях України, що входять до категорії «Б» Переліку наукових фахових видань України, а також представлені у матеріалах міжнародних і всеукраїнських науково-практичних конференцій. Це свідчить про відкритість проведеного дослідження для наукової дискусії та забезпечує належний рівень верифікації отриманих результатів. </w:t>
      </w:r>
    </w:p>
    <w:p w14:paraId="240ADAF0" w14:textId="77777777" w:rsidR="00364916" w:rsidRPr="00C36BFC" w:rsidRDefault="00364916"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Публікації автора повною мірою відображають основний зміст дисертаційної роботи, її наукову новизну, методичні розробки та практичні рекомендації. Аналіз наукових праць дозволяє зробити висновок, що результати дослідження послідовно формувалися протягом кількох років, проходили апробацію в науковому середовищі та поступово набували завершеного вигляду. Важливо, що опубліковані матеріали не дублюють один одного, а висвітлюють окремі аспекти досліджуваної проблематики, що свідчить про системний характер наукової роботи здобувача.</w:t>
      </w:r>
    </w:p>
    <w:p w14:paraId="4F7DFF94" w14:textId="77777777" w:rsidR="00364916" w:rsidRPr="00C36BFC" w:rsidRDefault="00364916"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Позитивної оцінки заслуговує активна участь автора у науково-практичних конференціях, де результати дослідження були представлені фаховій спільноті та отримали відповідне обговорення. Такий підхід відповідає сучасним вимогам щодо апробації наукових результатів і підтверджує їх наукову та практичну значущість.</w:t>
      </w:r>
    </w:p>
    <w:p w14:paraId="686624A7" w14:textId="2FC2BB2A" w:rsidR="00F21843" w:rsidRDefault="00364916"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Загалом кількість, рівень та зміст наукових публікацій повністю відповідають чинним вимогам до дисертацій на здобуття ступеня доктора філософії, а основні результати дослідження достатньо повно висвітлені у відкритому науковому просторі</w:t>
      </w:r>
      <w:r w:rsidR="00F21843" w:rsidRPr="00F21843">
        <w:rPr>
          <w:rFonts w:ascii="Times New Roman" w:hAnsi="Times New Roman" w:cs="Times New Roman"/>
          <w:sz w:val="28"/>
          <w:szCs w:val="28"/>
        </w:rPr>
        <w:t>.</w:t>
      </w:r>
    </w:p>
    <w:p w14:paraId="7622BDEF" w14:textId="77777777" w:rsidR="00DC1688" w:rsidRDefault="00DC1688" w:rsidP="00F25B3D">
      <w:pPr>
        <w:widowControl w:val="0"/>
        <w:spacing w:after="0" w:line="360" w:lineRule="auto"/>
        <w:ind w:firstLine="709"/>
        <w:jc w:val="both"/>
        <w:rPr>
          <w:rFonts w:ascii="Times New Roman" w:hAnsi="Times New Roman" w:cs="Times New Roman"/>
          <w:sz w:val="28"/>
          <w:szCs w:val="28"/>
        </w:rPr>
      </w:pPr>
    </w:p>
    <w:p w14:paraId="69B7454B" w14:textId="156F42E6" w:rsidR="00B72182" w:rsidRPr="00B72182" w:rsidRDefault="00B72182" w:rsidP="00F25B3D">
      <w:pPr>
        <w:widowControl w:val="0"/>
        <w:spacing w:after="0" w:line="360" w:lineRule="auto"/>
        <w:ind w:firstLine="709"/>
        <w:jc w:val="both"/>
        <w:rPr>
          <w:rFonts w:ascii="Times New Roman" w:hAnsi="Times New Roman" w:cs="Times New Roman"/>
          <w:sz w:val="28"/>
          <w:szCs w:val="28"/>
        </w:rPr>
      </w:pPr>
      <w:r w:rsidRPr="00B72182">
        <w:rPr>
          <w:rFonts w:ascii="Times New Roman" w:hAnsi="Times New Roman" w:cs="Times New Roman"/>
          <w:b/>
          <w:bCs/>
          <w:sz w:val="28"/>
          <w:szCs w:val="28"/>
        </w:rPr>
        <w:t>Дотримання норм академічної доброчесності</w:t>
      </w:r>
    </w:p>
    <w:p w14:paraId="29F982D9" w14:textId="2DDD7C6D" w:rsidR="00F21843" w:rsidRDefault="00F21843" w:rsidP="00F25B3D">
      <w:pPr>
        <w:widowControl w:val="0"/>
        <w:spacing w:after="0" w:line="360" w:lineRule="auto"/>
        <w:ind w:firstLine="709"/>
        <w:jc w:val="both"/>
        <w:rPr>
          <w:rFonts w:ascii="Times New Roman" w:hAnsi="Times New Roman" w:cs="Times New Roman"/>
          <w:sz w:val="28"/>
          <w:szCs w:val="28"/>
        </w:rPr>
      </w:pPr>
      <w:r w:rsidRPr="00F21843">
        <w:rPr>
          <w:rFonts w:ascii="Times New Roman" w:hAnsi="Times New Roman" w:cs="Times New Roman"/>
          <w:sz w:val="28"/>
          <w:szCs w:val="28"/>
        </w:rPr>
        <w:t xml:space="preserve">Перевірка дисертаційної роботи із застосуванням системи </w:t>
      </w:r>
      <w:proofErr w:type="spellStart"/>
      <w:r w:rsidRPr="00F21843">
        <w:rPr>
          <w:rFonts w:ascii="Times New Roman" w:hAnsi="Times New Roman" w:cs="Times New Roman"/>
          <w:sz w:val="28"/>
          <w:szCs w:val="28"/>
        </w:rPr>
        <w:t>StrikePlagiarism</w:t>
      </w:r>
      <w:proofErr w:type="spellEnd"/>
      <w:r w:rsidRPr="00F21843">
        <w:rPr>
          <w:rFonts w:ascii="Times New Roman" w:hAnsi="Times New Roman" w:cs="Times New Roman"/>
          <w:sz w:val="28"/>
          <w:szCs w:val="28"/>
        </w:rPr>
        <w:t xml:space="preserve"> підтвердила дотримання автором вимог академічної доброчесності. Виявлені текстові збіги мають коректні посилання на першоджерела, у тому числі на власні публікації здобувача, що свідчить про належне оформлення використаних матеріалів. Зміст української та англійської анотацій є ідентичним, відповідає основним положенням дисертації та відображає її наукову новизну, результати і практичну спрямованість. Водночас оформлення дисертаційної роботи відповідає чинним вимогам Міністерства освіти і науки України.</w:t>
      </w:r>
    </w:p>
    <w:p w14:paraId="24FB2C27" w14:textId="77777777" w:rsidR="00DC1688" w:rsidRDefault="00DC1688" w:rsidP="00F25B3D">
      <w:pPr>
        <w:widowControl w:val="0"/>
        <w:spacing w:after="0" w:line="360" w:lineRule="auto"/>
        <w:ind w:firstLine="709"/>
        <w:jc w:val="both"/>
        <w:rPr>
          <w:rFonts w:ascii="Times New Roman" w:hAnsi="Times New Roman" w:cs="Times New Roman"/>
          <w:sz w:val="28"/>
          <w:szCs w:val="28"/>
        </w:rPr>
      </w:pPr>
    </w:p>
    <w:p w14:paraId="0F44E124" w14:textId="5DEEB744" w:rsidR="00B72182" w:rsidRPr="00B72182" w:rsidRDefault="00B72182" w:rsidP="00F25B3D">
      <w:pPr>
        <w:widowControl w:val="0"/>
        <w:spacing w:after="0" w:line="360" w:lineRule="auto"/>
        <w:ind w:firstLine="709"/>
        <w:jc w:val="both"/>
        <w:rPr>
          <w:rFonts w:ascii="Times New Roman" w:hAnsi="Times New Roman" w:cs="Times New Roman"/>
          <w:sz w:val="28"/>
          <w:szCs w:val="28"/>
        </w:rPr>
      </w:pPr>
      <w:r w:rsidRPr="00B72182">
        <w:rPr>
          <w:rFonts w:ascii="Times New Roman" w:hAnsi="Times New Roman" w:cs="Times New Roman"/>
          <w:b/>
          <w:bCs/>
          <w:sz w:val="28"/>
          <w:szCs w:val="28"/>
        </w:rPr>
        <w:t>Дискусійні положення та зауваження до дисертаційної роботи</w:t>
      </w:r>
      <w:r w:rsidRPr="00B72182">
        <w:rPr>
          <w:rFonts w:ascii="Times New Roman" w:hAnsi="Times New Roman" w:cs="Times New Roman"/>
          <w:sz w:val="28"/>
          <w:szCs w:val="28"/>
        </w:rPr>
        <w:t>.</w:t>
      </w:r>
    </w:p>
    <w:p w14:paraId="42770D77" w14:textId="77777777" w:rsidR="00364916" w:rsidRPr="00C36BFC" w:rsidRDefault="00364916"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Загалом позитивно оцінюючи дисертаційну роботу </w:t>
      </w:r>
      <w:proofErr w:type="spellStart"/>
      <w:r w:rsidRPr="00C36BFC">
        <w:rPr>
          <w:rFonts w:ascii="Times New Roman" w:hAnsi="Times New Roman" w:cs="Times New Roman"/>
          <w:sz w:val="28"/>
          <w:szCs w:val="28"/>
        </w:rPr>
        <w:t>Бояркіна</w:t>
      </w:r>
      <w:proofErr w:type="spellEnd"/>
      <w:r w:rsidRPr="00C36BFC">
        <w:rPr>
          <w:rFonts w:ascii="Times New Roman" w:hAnsi="Times New Roman" w:cs="Times New Roman"/>
          <w:sz w:val="28"/>
          <w:szCs w:val="28"/>
        </w:rPr>
        <w:t xml:space="preserve"> Миколи Олексійовича, вважаю за доцільне висловити окремі зауваження та побажання, які мають переважно дискусійний характер і не знижують загальної високої оцінки проведеного дослідження.</w:t>
      </w:r>
    </w:p>
    <w:p w14:paraId="6C4C782D" w14:textId="77777777" w:rsidR="00364916" w:rsidRPr="00364916" w:rsidRDefault="00364916" w:rsidP="00F25B3D">
      <w:pPr>
        <w:widowControl w:val="0"/>
        <w:spacing w:after="0" w:line="360" w:lineRule="auto"/>
        <w:ind w:firstLine="709"/>
        <w:jc w:val="both"/>
        <w:rPr>
          <w:rFonts w:ascii="Times New Roman" w:hAnsi="Times New Roman" w:cs="Times New Roman"/>
          <w:sz w:val="28"/>
          <w:szCs w:val="28"/>
        </w:rPr>
      </w:pPr>
      <w:r w:rsidRPr="00364916">
        <w:rPr>
          <w:rFonts w:ascii="Times New Roman" w:hAnsi="Times New Roman" w:cs="Times New Roman"/>
          <w:sz w:val="28"/>
          <w:szCs w:val="28"/>
        </w:rPr>
        <w:t>1. Автором запропоновано концептуальну модель управління інтеграцією учасників зовнішньоекономічних операцій, яка переконливо обґрунтована стосовно міжнародних автомобільних перевезень вантажів. Разом із тим було б доцільно більш детально розглянути можливості адаптації запропонованої моделі до інших видів міжнародних перевезень, зокрема мультимодальних, залізничних або морських, що дозволило б розширити сферу практичного застосування отриманих результатів.</w:t>
      </w:r>
    </w:p>
    <w:p w14:paraId="4CAB5068" w14:textId="77777777" w:rsidR="00364916" w:rsidRPr="00364916" w:rsidRDefault="00364916" w:rsidP="00F25B3D">
      <w:pPr>
        <w:widowControl w:val="0"/>
        <w:spacing w:after="0" w:line="360" w:lineRule="auto"/>
        <w:ind w:firstLine="709"/>
        <w:jc w:val="both"/>
        <w:rPr>
          <w:rFonts w:ascii="Times New Roman" w:hAnsi="Times New Roman" w:cs="Times New Roman"/>
          <w:sz w:val="28"/>
          <w:szCs w:val="28"/>
        </w:rPr>
      </w:pPr>
      <w:r w:rsidRPr="00364916">
        <w:rPr>
          <w:rFonts w:ascii="Times New Roman" w:hAnsi="Times New Roman" w:cs="Times New Roman"/>
          <w:sz w:val="28"/>
          <w:szCs w:val="28"/>
        </w:rPr>
        <w:t xml:space="preserve">2. Виконаний у роботі аналіз впливу показників </w:t>
      </w:r>
      <w:proofErr w:type="spellStart"/>
      <w:r w:rsidRPr="00364916">
        <w:rPr>
          <w:rFonts w:ascii="Times New Roman" w:hAnsi="Times New Roman" w:cs="Times New Roman"/>
          <w:sz w:val="28"/>
          <w:szCs w:val="28"/>
        </w:rPr>
        <w:t>Logistics</w:t>
      </w:r>
      <w:proofErr w:type="spellEnd"/>
      <w:r w:rsidRPr="00364916">
        <w:rPr>
          <w:rFonts w:ascii="Times New Roman" w:hAnsi="Times New Roman" w:cs="Times New Roman"/>
          <w:sz w:val="28"/>
          <w:szCs w:val="28"/>
        </w:rPr>
        <w:t xml:space="preserve"> </w:t>
      </w:r>
      <w:proofErr w:type="spellStart"/>
      <w:r w:rsidRPr="00364916">
        <w:rPr>
          <w:rFonts w:ascii="Times New Roman" w:hAnsi="Times New Roman" w:cs="Times New Roman"/>
          <w:sz w:val="28"/>
          <w:szCs w:val="28"/>
        </w:rPr>
        <w:t>Performance</w:t>
      </w:r>
      <w:proofErr w:type="spellEnd"/>
      <w:r w:rsidRPr="00364916">
        <w:rPr>
          <w:rFonts w:ascii="Times New Roman" w:hAnsi="Times New Roman" w:cs="Times New Roman"/>
          <w:sz w:val="28"/>
          <w:szCs w:val="28"/>
        </w:rPr>
        <w:t xml:space="preserve"> </w:t>
      </w:r>
      <w:proofErr w:type="spellStart"/>
      <w:r w:rsidRPr="00364916">
        <w:rPr>
          <w:rFonts w:ascii="Times New Roman" w:hAnsi="Times New Roman" w:cs="Times New Roman"/>
          <w:sz w:val="28"/>
          <w:szCs w:val="28"/>
        </w:rPr>
        <w:t>Index</w:t>
      </w:r>
      <w:proofErr w:type="spellEnd"/>
      <w:r w:rsidRPr="00364916">
        <w:rPr>
          <w:rFonts w:ascii="Times New Roman" w:hAnsi="Times New Roman" w:cs="Times New Roman"/>
          <w:sz w:val="28"/>
          <w:szCs w:val="28"/>
        </w:rPr>
        <w:t xml:space="preserve"> є достатньо аргументованим та </w:t>
      </w:r>
      <w:proofErr w:type="spellStart"/>
      <w:r w:rsidRPr="00364916">
        <w:rPr>
          <w:rFonts w:ascii="Times New Roman" w:hAnsi="Times New Roman" w:cs="Times New Roman"/>
          <w:sz w:val="28"/>
          <w:szCs w:val="28"/>
        </w:rPr>
        <w:t>методично</w:t>
      </w:r>
      <w:proofErr w:type="spellEnd"/>
      <w:r w:rsidRPr="00364916">
        <w:rPr>
          <w:rFonts w:ascii="Times New Roman" w:hAnsi="Times New Roman" w:cs="Times New Roman"/>
          <w:sz w:val="28"/>
          <w:szCs w:val="28"/>
        </w:rPr>
        <w:t xml:space="preserve"> обґрунтованим. Водночас наукову цінність дослідження могло б додатково посилити моделювання декількох сценаріїв розвитку міжнародної транспортно-логістичної системи України після завершення воєнного стану та подальшого поглиблення інтеграції до європейського економічного простору.</w:t>
      </w:r>
    </w:p>
    <w:p w14:paraId="63387B93" w14:textId="77777777" w:rsidR="00364916" w:rsidRPr="00DB1A18" w:rsidRDefault="00364916" w:rsidP="00F25B3D">
      <w:pPr>
        <w:widowControl w:val="0"/>
        <w:spacing w:after="0" w:line="360" w:lineRule="auto"/>
        <w:ind w:firstLine="709"/>
        <w:jc w:val="both"/>
        <w:rPr>
          <w:rFonts w:ascii="Times New Roman" w:hAnsi="Times New Roman" w:cs="Times New Roman"/>
          <w:sz w:val="28"/>
          <w:szCs w:val="28"/>
        </w:rPr>
      </w:pPr>
      <w:r w:rsidRPr="00364916">
        <w:rPr>
          <w:rFonts w:ascii="Times New Roman" w:hAnsi="Times New Roman" w:cs="Times New Roman"/>
          <w:sz w:val="28"/>
          <w:szCs w:val="28"/>
        </w:rPr>
        <w:t xml:space="preserve">3. Запропонований методичний підхід до оцінювання розбалансування інтересів учасників зовнішньоекономічних операцій характеризується високим рівнем наукової обґрунтованості. Проте окремі його положення могли б бути деталізовані щодо використання сучасних цифрових платформ підтримки прийняття управлінських рішень, засобів бізнес-аналітики та інтелектуальних інформаційних систем, що є одним із перспективних напрямів подальших </w:t>
      </w:r>
      <w:r w:rsidRPr="00DB1A18">
        <w:rPr>
          <w:rFonts w:ascii="Times New Roman" w:hAnsi="Times New Roman" w:cs="Times New Roman"/>
          <w:sz w:val="28"/>
          <w:szCs w:val="28"/>
        </w:rPr>
        <w:t>наукових досліджень.</w:t>
      </w:r>
    </w:p>
    <w:p w14:paraId="0BEDBD4E" w14:textId="1794E0A9" w:rsidR="00DB1A18" w:rsidRPr="00DB1A18" w:rsidRDefault="00DB1A18" w:rsidP="00F25B3D">
      <w:pPr>
        <w:widowControl w:val="0"/>
        <w:spacing w:after="0" w:line="360" w:lineRule="auto"/>
        <w:ind w:firstLine="709"/>
        <w:jc w:val="both"/>
        <w:rPr>
          <w:rFonts w:ascii="Times New Roman" w:hAnsi="Times New Roman" w:cs="Times New Roman"/>
          <w:sz w:val="28"/>
          <w:szCs w:val="28"/>
        </w:rPr>
      </w:pPr>
      <w:r w:rsidRPr="00DB1A18">
        <w:rPr>
          <w:rFonts w:ascii="Times New Roman" w:hAnsi="Times New Roman" w:cs="Times New Roman"/>
          <w:sz w:val="28"/>
          <w:szCs w:val="28"/>
        </w:rPr>
        <w:t>4. У підрозділі 2.3 (с. 126–143), де автором здійснено систематизацію ролей та інтересів учасників зовнішньоекономічних операцій у сфері міжнародних автомобільних перевезень вантажів, наведено ґрунтовну класифікацію логістичних операторів від 1PL до 10PL. Разом із тим доцільним було б більш детально обґрунтувати практичні передумови переходу українських транспортно-логістичних компаній до моделей 6PL–10PL, оскільки їх використання нині має переважно концептуальний характер і потребує додаткового висвітлення умов практичної реалізації.</w:t>
      </w:r>
    </w:p>
    <w:p w14:paraId="2A9F0541" w14:textId="1A86E811" w:rsidR="00DB1A18" w:rsidRPr="00DB1A18" w:rsidRDefault="00DB1A18" w:rsidP="00F25B3D">
      <w:pPr>
        <w:widowControl w:val="0"/>
        <w:spacing w:after="0" w:line="360" w:lineRule="auto"/>
        <w:ind w:firstLine="709"/>
        <w:jc w:val="both"/>
        <w:rPr>
          <w:rFonts w:ascii="Times New Roman" w:hAnsi="Times New Roman" w:cs="Times New Roman"/>
          <w:sz w:val="28"/>
          <w:szCs w:val="28"/>
        </w:rPr>
      </w:pPr>
      <w:r w:rsidRPr="00DB1A18">
        <w:rPr>
          <w:rFonts w:ascii="Times New Roman" w:hAnsi="Times New Roman" w:cs="Times New Roman"/>
          <w:sz w:val="28"/>
          <w:szCs w:val="28"/>
        </w:rPr>
        <w:t>5. У підрозділі 3.2 (с. 169–188), присвяченому розробленню концептуальної моделі управління інтеграцією учасників зовнішньоекономічних операцій, автор переконливо обґрунтовує переваги переходу від управління цінністю до управління інтересами стейкхолдерів. Водночас доцільним було б доповнити запропоновану модель рекомендаціями щодо кількісного оцінювання ефективності її впровадження за допомогою системи показників (KPI), що полегшило б практичне використання моделі підприємствами.</w:t>
      </w:r>
    </w:p>
    <w:p w14:paraId="5C0EC16A" w14:textId="08E98F6C" w:rsidR="00A07B03" w:rsidRPr="00DB1A18" w:rsidRDefault="00364916" w:rsidP="00F25B3D">
      <w:pPr>
        <w:widowControl w:val="0"/>
        <w:spacing w:after="0" w:line="360" w:lineRule="auto"/>
        <w:ind w:firstLine="709"/>
        <w:jc w:val="both"/>
        <w:rPr>
          <w:rFonts w:ascii="Times New Roman" w:hAnsi="Times New Roman" w:cs="Times New Roman"/>
          <w:sz w:val="28"/>
          <w:szCs w:val="28"/>
        </w:rPr>
      </w:pPr>
      <w:r w:rsidRPr="00DB1A18">
        <w:rPr>
          <w:rFonts w:ascii="Times New Roman" w:hAnsi="Times New Roman" w:cs="Times New Roman"/>
          <w:sz w:val="28"/>
          <w:szCs w:val="28"/>
        </w:rPr>
        <w:t>Зазначені зауваження мають рекомендаційний характер, спрямовані насамперед на окреслення перспектив подальшого розвитку дослідження та жодним чином не впливають на загальну позитивну оцінку дисертаційної роботи</w:t>
      </w:r>
      <w:r w:rsidR="00A07B03" w:rsidRPr="00DB1A18">
        <w:rPr>
          <w:rFonts w:ascii="Times New Roman" w:hAnsi="Times New Roman" w:cs="Times New Roman"/>
          <w:sz w:val="28"/>
          <w:szCs w:val="28"/>
        </w:rPr>
        <w:t>.</w:t>
      </w:r>
    </w:p>
    <w:p w14:paraId="2E0C95F7" w14:textId="77777777" w:rsidR="001E025E" w:rsidRPr="00DB1A18" w:rsidRDefault="001E025E" w:rsidP="00F25B3D">
      <w:pPr>
        <w:widowControl w:val="0"/>
        <w:spacing w:after="0" w:line="360" w:lineRule="auto"/>
        <w:ind w:firstLine="709"/>
        <w:jc w:val="both"/>
        <w:rPr>
          <w:rFonts w:ascii="Times New Roman" w:hAnsi="Times New Roman" w:cs="Times New Roman"/>
          <w:sz w:val="28"/>
          <w:szCs w:val="28"/>
        </w:rPr>
      </w:pPr>
    </w:p>
    <w:p w14:paraId="23042963" w14:textId="5314B273" w:rsidR="00B72182" w:rsidRPr="00DB1A18" w:rsidRDefault="00B72182" w:rsidP="00F25B3D">
      <w:pPr>
        <w:widowControl w:val="0"/>
        <w:spacing w:after="0" w:line="360" w:lineRule="auto"/>
        <w:ind w:firstLine="709"/>
        <w:jc w:val="both"/>
        <w:rPr>
          <w:rFonts w:ascii="Times New Roman" w:hAnsi="Times New Roman" w:cs="Times New Roman"/>
          <w:sz w:val="28"/>
          <w:szCs w:val="28"/>
        </w:rPr>
      </w:pPr>
      <w:r w:rsidRPr="00B72182">
        <w:rPr>
          <w:rFonts w:ascii="Times New Roman" w:hAnsi="Times New Roman" w:cs="Times New Roman"/>
          <w:b/>
          <w:bCs/>
          <w:sz w:val="28"/>
          <w:szCs w:val="28"/>
        </w:rPr>
        <w:t>Загальний висновок</w:t>
      </w:r>
    </w:p>
    <w:p w14:paraId="37E74F88" w14:textId="77777777" w:rsidR="00364916" w:rsidRPr="00C36BFC" w:rsidRDefault="00364916"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 xml:space="preserve">Дисертація </w:t>
      </w:r>
      <w:proofErr w:type="spellStart"/>
      <w:r w:rsidRPr="00C36BFC">
        <w:rPr>
          <w:rFonts w:ascii="Times New Roman" w:hAnsi="Times New Roman" w:cs="Times New Roman"/>
          <w:sz w:val="28"/>
          <w:szCs w:val="28"/>
        </w:rPr>
        <w:t>Бояркіна</w:t>
      </w:r>
      <w:proofErr w:type="spellEnd"/>
      <w:r w:rsidRPr="00C36BFC">
        <w:rPr>
          <w:rFonts w:ascii="Times New Roman" w:hAnsi="Times New Roman" w:cs="Times New Roman"/>
          <w:sz w:val="28"/>
          <w:szCs w:val="28"/>
        </w:rPr>
        <w:t xml:space="preserve"> Миколи Олексійовича є завершеним самостійним науковим дослідженням, виконаним на актуальну тему, у якому отримано нові науково обґрунтовані результати, що в сукупності забезпечують розв'язання важливої наукової проблеми, пов'язаної з розвитком теоретичних положень, науково-методичних підходів та практичного інструментарію управління проєктами реалізації зовнішньоекономічних операцій учасниками міжнародних автомобільних перевезень вантажів в умовах розбалансування їх інтересів.</w:t>
      </w:r>
    </w:p>
    <w:p w14:paraId="3FE2F4FD" w14:textId="77777777" w:rsidR="00364916" w:rsidRPr="00C36BFC" w:rsidRDefault="00364916"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Дисертаційна робота характеризується належним рівнем теоретичної підготовки автора, логічністю побудови, методологічною цілісністю, обґрунтованістю наукових положень, достовірністю отриманих результатів, практичною спрямованістю запропонованих рекомендацій та високою культурою наукового викладу. Наукова новизна, практичне значення, рівень апробації та публікаційна активність здобувача повністю відповідають вимогам, які ставляться до дисертацій на здобуття ступеня доктора філософії.</w:t>
      </w:r>
    </w:p>
    <w:p w14:paraId="25E30A9F" w14:textId="00DD6CEC" w:rsidR="00F541CB" w:rsidRDefault="00364916" w:rsidP="00F25B3D">
      <w:pPr>
        <w:widowControl w:val="0"/>
        <w:spacing w:after="0" w:line="360" w:lineRule="auto"/>
        <w:ind w:firstLine="709"/>
        <w:jc w:val="both"/>
        <w:rPr>
          <w:rFonts w:ascii="Times New Roman" w:hAnsi="Times New Roman" w:cs="Times New Roman"/>
          <w:sz w:val="28"/>
          <w:szCs w:val="28"/>
        </w:rPr>
      </w:pPr>
      <w:r w:rsidRPr="00C36BFC">
        <w:rPr>
          <w:rFonts w:ascii="Times New Roman" w:hAnsi="Times New Roman" w:cs="Times New Roman"/>
          <w:sz w:val="28"/>
          <w:szCs w:val="28"/>
        </w:rPr>
        <w:t>Отримані автором результати мають вагоме теоретичне та прикладне значення для розвитку сучасної науки управління, можуть бути використані в діяльності підприємств, що здійснюють зовнішньоекономічну діяльність, органів державного управління, закладів вищої освіти та науково-дослідних установ</w:t>
      </w:r>
      <w:r w:rsidR="00BF4DA1" w:rsidRPr="00BF4DA1">
        <w:rPr>
          <w:rFonts w:ascii="Times New Roman" w:hAnsi="Times New Roman" w:cs="Times New Roman"/>
          <w:sz w:val="28"/>
          <w:szCs w:val="28"/>
        </w:rPr>
        <w:t>.</w:t>
      </w:r>
    </w:p>
    <w:p w14:paraId="291739CD" w14:textId="451C5124" w:rsidR="00364916" w:rsidRPr="00364916" w:rsidRDefault="00364916" w:rsidP="00F25B3D">
      <w:pPr>
        <w:widowControl w:val="0"/>
        <w:spacing w:after="0" w:line="360" w:lineRule="auto"/>
        <w:ind w:firstLine="709"/>
        <w:jc w:val="both"/>
        <w:rPr>
          <w:rFonts w:ascii="Times New Roman" w:hAnsi="Times New Roman" w:cs="Times New Roman"/>
          <w:sz w:val="28"/>
          <w:szCs w:val="28"/>
        </w:rPr>
      </w:pPr>
      <w:r w:rsidRPr="00364916">
        <w:rPr>
          <w:rFonts w:ascii="Times New Roman" w:hAnsi="Times New Roman" w:cs="Times New Roman"/>
          <w:sz w:val="28"/>
          <w:szCs w:val="28"/>
        </w:rPr>
        <w:t xml:space="preserve">Дисертаційна робота </w:t>
      </w:r>
      <w:proofErr w:type="spellStart"/>
      <w:r w:rsidRPr="00364916">
        <w:rPr>
          <w:rFonts w:ascii="Times New Roman" w:hAnsi="Times New Roman" w:cs="Times New Roman"/>
          <w:sz w:val="28"/>
          <w:szCs w:val="28"/>
        </w:rPr>
        <w:t>Бояркіна</w:t>
      </w:r>
      <w:proofErr w:type="spellEnd"/>
      <w:r w:rsidRPr="00364916">
        <w:rPr>
          <w:rFonts w:ascii="Times New Roman" w:hAnsi="Times New Roman" w:cs="Times New Roman"/>
          <w:sz w:val="28"/>
          <w:szCs w:val="28"/>
        </w:rPr>
        <w:t xml:space="preserve"> Миколи Олексійовича на тему «Управління проєктами з реалізації зовнішньоекономічних операцій учасниками міжнародних автомобільних перевезень вантажів в умовах розбалансування їх інтересів», подана на здобуття ступеня доктора філософії за спеціальністю 073 «Менеджмент», за актуальністю обраної теми, ступенем обґрунтованості наукових положень, достовірністю отриманих результатів, науковою новизною, практичним значенням, повнотою їх апробації та відповідністю принципам академічної доброчесності дисертація відповідає вимогам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 Кабінету Міністрів України № 44 від 12 січня 2022 року (зі змінами), а її автор </w:t>
      </w:r>
      <w:r w:rsidR="00F25B3D">
        <w:rPr>
          <w:rFonts w:ascii="Times New Roman" w:hAnsi="Times New Roman" w:cs="Times New Roman"/>
          <w:sz w:val="28"/>
          <w:szCs w:val="28"/>
        </w:rPr>
        <w:t>–</w:t>
      </w:r>
      <w:r w:rsidRPr="00364916">
        <w:rPr>
          <w:rFonts w:ascii="Times New Roman" w:hAnsi="Times New Roman" w:cs="Times New Roman"/>
          <w:sz w:val="28"/>
          <w:szCs w:val="28"/>
        </w:rPr>
        <w:t xml:space="preserve"> </w:t>
      </w:r>
      <w:proofErr w:type="spellStart"/>
      <w:r w:rsidRPr="00364916">
        <w:rPr>
          <w:rFonts w:ascii="Times New Roman" w:hAnsi="Times New Roman" w:cs="Times New Roman"/>
          <w:sz w:val="28"/>
          <w:szCs w:val="28"/>
        </w:rPr>
        <w:t>Бояркін</w:t>
      </w:r>
      <w:proofErr w:type="spellEnd"/>
      <w:r w:rsidRPr="00364916">
        <w:rPr>
          <w:rFonts w:ascii="Times New Roman" w:hAnsi="Times New Roman" w:cs="Times New Roman"/>
          <w:sz w:val="28"/>
          <w:szCs w:val="28"/>
        </w:rPr>
        <w:t xml:space="preserve"> Микола Олексійович </w:t>
      </w:r>
      <w:r w:rsidR="00F25B3D">
        <w:rPr>
          <w:rFonts w:ascii="Times New Roman" w:hAnsi="Times New Roman" w:cs="Times New Roman"/>
          <w:sz w:val="28"/>
          <w:szCs w:val="28"/>
        </w:rPr>
        <w:t>–</w:t>
      </w:r>
      <w:r w:rsidRPr="00364916">
        <w:rPr>
          <w:rFonts w:ascii="Times New Roman" w:hAnsi="Times New Roman" w:cs="Times New Roman"/>
          <w:sz w:val="28"/>
          <w:szCs w:val="28"/>
        </w:rPr>
        <w:t xml:space="preserve"> заслуговує на присудження ступеня доктора філософії за спеціальністю 073 «Менеджмент»</w:t>
      </w:r>
      <w:r w:rsidR="00223804">
        <w:rPr>
          <w:rFonts w:ascii="Times New Roman" w:hAnsi="Times New Roman" w:cs="Times New Roman"/>
          <w:sz w:val="28"/>
          <w:szCs w:val="28"/>
        </w:rPr>
        <w:t>.</w:t>
      </w:r>
    </w:p>
    <w:p w14:paraId="73EC005E" w14:textId="77777777" w:rsidR="00617756" w:rsidRDefault="00617756" w:rsidP="00F25B3D">
      <w:pPr>
        <w:widowControl w:val="0"/>
        <w:spacing w:after="0" w:line="360" w:lineRule="auto"/>
        <w:jc w:val="both"/>
        <w:rPr>
          <w:rFonts w:ascii="Times New Roman" w:hAnsi="Times New Roman" w:cs="Times New Roman"/>
          <w:sz w:val="28"/>
          <w:szCs w:val="28"/>
        </w:rPr>
      </w:pPr>
    </w:p>
    <w:p w14:paraId="38238E29" w14:textId="7D0CECF9" w:rsidR="00F541CB" w:rsidRDefault="00F541CB" w:rsidP="00F25B3D">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Рецензент</w:t>
      </w:r>
    </w:p>
    <w:p w14:paraId="00FE6BF3" w14:textId="16D6F9FC" w:rsidR="00393249" w:rsidRPr="00393249" w:rsidRDefault="00393249" w:rsidP="00F25B3D">
      <w:pPr>
        <w:widowControl w:val="0"/>
        <w:spacing w:after="0" w:line="360" w:lineRule="auto"/>
        <w:jc w:val="both"/>
        <w:rPr>
          <w:rFonts w:ascii="Times New Roman" w:hAnsi="Times New Roman" w:cs="Times New Roman"/>
          <w:sz w:val="28"/>
          <w:szCs w:val="28"/>
        </w:rPr>
      </w:pPr>
      <w:proofErr w:type="spellStart"/>
      <w:r w:rsidRPr="00393249">
        <w:rPr>
          <w:rFonts w:ascii="Times New Roman" w:hAnsi="Times New Roman" w:cs="Times New Roman"/>
          <w:sz w:val="28"/>
          <w:szCs w:val="28"/>
        </w:rPr>
        <w:t>д.е.н</w:t>
      </w:r>
      <w:proofErr w:type="spellEnd"/>
      <w:r w:rsidRPr="00393249">
        <w:rPr>
          <w:rFonts w:ascii="Times New Roman" w:hAnsi="Times New Roman" w:cs="Times New Roman"/>
          <w:sz w:val="28"/>
          <w:szCs w:val="28"/>
        </w:rPr>
        <w:t>., професор кафедри м</w:t>
      </w:r>
      <w:r>
        <w:rPr>
          <w:rFonts w:ascii="Times New Roman" w:hAnsi="Times New Roman" w:cs="Times New Roman"/>
          <w:sz w:val="28"/>
          <w:szCs w:val="28"/>
        </w:rPr>
        <w:t>енеджменту</w:t>
      </w:r>
    </w:p>
    <w:p w14:paraId="3B7FFD34" w14:textId="77777777" w:rsidR="00393249" w:rsidRPr="00393249" w:rsidRDefault="00393249" w:rsidP="00F25B3D">
      <w:pPr>
        <w:widowControl w:val="0"/>
        <w:spacing w:after="0" w:line="360" w:lineRule="auto"/>
        <w:jc w:val="both"/>
        <w:rPr>
          <w:rFonts w:ascii="Times New Roman" w:hAnsi="Times New Roman" w:cs="Times New Roman"/>
          <w:sz w:val="28"/>
          <w:szCs w:val="28"/>
        </w:rPr>
      </w:pPr>
      <w:r w:rsidRPr="00393249">
        <w:rPr>
          <w:rFonts w:ascii="Times New Roman" w:hAnsi="Times New Roman" w:cs="Times New Roman"/>
          <w:sz w:val="28"/>
          <w:szCs w:val="28"/>
        </w:rPr>
        <w:t>Національного технічного університету</w:t>
      </w:r>
    </w:p>
    <w:p w14:paraId="3B4CB94D" w14:textId="7A506A67" w:rsidR="00F541CB" w:rsidRDefault="00393249" w:rsidP="00F25B3D">
      <w:pPr>
        <w:widowControl w:val="0"/>
        <w:spacing w:after="0" w:line="360" w:lineRule="auto"/>
        <w:jc w:val="both"/>
        <w:rPr>
          <w:rFonts w:ascii="Times New Roman" w:hAnsi="Times New Roman" w:cs="Times New Roman"/>
          <w:sz w:val="28"/>
          <w:szCs w:val="28"/>
        </w:rPr>
      </w:pPr>
      <w:r w:rsidRPr="00393249">
        <w:rPr>
          <w:rFonts w:ascii="Times New Roman" w:hAnsi="Times New Roman" w:cs="Times New Roman"/>
          <w:sz w:val="28"/>
          <w:szCs w:val="28"/>
        </w:rPr>
        <w:t xml:space="preserve">«Дніпровська політехніка»                                                                 </w:t>
      </w:r>
      <w:r>
        <w:rPr>
          <w:rFonts w:ascii="Times New Roman" w:hAnsi="Times New Roman" w:cs="Times New Roman"/>
          <w:sz w:val="28"/>
          <w:szCs w:val="28"/>
        </w:rPr>
        <w:t>Марина</w:t>
      </w:r>
      <w:r w:rsidRPr="00393249">
        <w:rPr>
          <w:rFonts w:ascii="Times New Roman" w:hAnsi="Times New Roman" w:cs="Times New Roman"/>
          <w:sz w:val="28"/>
          <w:szCs w:val="28"/>
        </w:rPr>
        <w:t xml:space="preserve"> </w:t>
      </w:r>
      <w:r>
        <w:rPr>
          <w:rFonts w:ascii="Times New Roman" w:hAnsi="Times New Roman" w:cs="Times New Roman"/>
          <w:sz w:val="28"/>
          <w:szCs w:val="28"/>
        </w:rPr>
        <w:t>ІВАНОВА</w:t>
      </w:r>
    </w:p>
    <w:sectPr w:rsidR="00F541CB" w:rsidSect="00F25B3D">
      <w:pgSz w:w="12240" w:h="15840"/>
      <w:pgMar w:top="1134" w:right="850" w:bottom="99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EDDC7" w14:textId="77777777" w:rsidR="0025088F" w:rsidRDefault="0025088F" w:rsidP="00EB144A">
      <w:pPr>
        <w:spacing w:after="0" w:line="240" w:lineRule="auto"/>
      </w:pPr>
      <w:r>
        <w:separator/>
      </w:r>
    </w:p>
  </w:endnote>
  <w:endnote w:type="continuationSeparator" w:id="0">
    <w:p w14:paraId="179E3EE3" w14:textId="77777777" w:rsidR="0025088F" w:rsidRDefault="0025088F" w:rsidP="00EB1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B2FB2" w14:textId="77777777" w:rsidR="0025088F" w:rsidRDefault="0025088F" w:rsidP="00EB144A">
      <w:pPr>
        <w:spacing w:after="0" w:line="240" w:lineRule="auto"/>
      </w:pPr>
      <w:r>
        <w:separator/>
      </w:r>
    </w:p>
  </w:footnote>
  <w:footnote w:type="continuationSeparator" w:id="0">
    <w:p w14:paraId="7BF750A1" w14:textId="77777777" w:rsidR="0025088F" w:rsidRDefault="0025088F" w:rsidP="00EB1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E4472"/>
    <w:multiLevelType w:val="hybridMultilevel"/>
    <w:tmpl w:val="3B22E62C"/>
    <w:lvl w:ilvl="0" w:tplc="2CCA8916">
      <w:numFmt w:val="bullet"/>
      <w:lvlText w:val="-"/>
      <w:lvlJc w:val="left"/>
      <w:pPr>
        <w:ind w:left="1571" w:hanging="360"/>
      </w:pPr>
      <w:rPr>
        <w:rFonts w:ascii="Times New Roman" w:eastAsia="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16cid:durableId="513082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068"/>
    <w:rsid w:val="0000768D"/>
    <w:rsid w:val="00016DB9"/>
    <w:rsid w:val="00021D38"/>
    <w:rsid w:val="00022F11"/>
    <w:rsid w:val="000252E7"/>
    <w:rsid w:val="000261AD"/>
    <w:rsid w:val="00026544"/>
    <w:rsid w:val="0003079F"/>
    <w:rsid w:val="00033753"/>
    <w:rsid w:val="000351E5"/>
    <w:rsid w:val="00040A6B"/>
    <w:rsid w:val="00042F40"/>
    <w:rsid w:val="000475AD"/>
    <w:rsid w:val="00051E8B"/>
    <w:rsid w:val="00055405"/>
    <w:rsid w:val="00061612"/>
    <w:rsid w:val="00074B2A"/>
    <w:rsid w:val="00075DA6"/>
    <w:rsid w:val="00082D4D"/>
    <w:rsid w:val="00092764"/>
    <w:rsid w:val="000A54CB"/>
    <w:rsid w:val="000A6989"/>
    <w:rsid w:val="000B1F0C"/>
    <w:rsid w:val="000B3BD2"/>
    <w:rsid w:val="000B7944"/>
    <w:rsid w:val="000C7616"/>
    <w:rsid w:val="000D0192"/>
    <w:rsid w:val="000E0A7D"/>
    <w:rsid w:val="000E173C"/>
    <w:rsid w:val="000E61E7"/>
    <w:rsid w:val="000F5E78"/>
    <w:rsid w:val="00102C0E"/>
    <w:rsid w:val="0010309D"/>
    <w:rsid w:val="001035BF"/>
    <w:rsid w:val="00121A6D"/>
    <w:rsid w:val="00121D86"/>
    <w:rsid w:val="00123E4B"/>
    <w:rsid w:val="001304FB"/>
    <w:rsid w:val="0013609F"/>
    <w:rsid w:val="001409E3"/>
    <w:rsid w:val="001559E3"/>
    <w:rsid w:val="001633DC"/>
    <w:rsid w:val="00165057"/>
    <w:rsid w:val="00165CF1"/>
    <w:rsid w:val="00166DBE"/>
    <w:rsid w:val="001672A0"/>
    <w:rsid w:val="001701EE"/>
    <w:rsid w:val="00173D17"/>
    <w:rsid w:val="0017566D"/>
    <w:rsid w:val="00177E6A"/>
    <w:rsid w:val="001822A3"/>
    <w:rsid w:val="00192201"/>
    <w:rsid w:val="001940BF"/>
    <w:rsid w:val="00195835"/>
    <w:rsid w:val="001A26A6"/>
    <w:rsid w:val="001A7146"/>
    <w:rsid w:val="001B78EA"/>
    <w:rsid w:val="001B7C25"/>
    <w:rsid w:val="001C03A4"/>
    <w:rsid w:val="001C205E"/>
    <w:rsid w:val="001C665A"/>
    <w:rsid w:val="001D587F"/>
    <w:rsid w:val="001D6DDE"/>
    <w:rsid w:val="001E0059"/>
    <w:rsid w:val="001E025E"/>
    <w:rsid w:val="001E35CB"/>
    <w:rsid w:val="001E77DF"/>
    <w:rsid w:val="001F0E0A"/>
    <w:rsid w:val="001F2F60"/>
    <w:rsid w:val="00202F86"/>
    <w:rsid w:val="002227CB"/>
    <w:rsid w:val="00223159"/>
    <w:rsid w:val="00223804"/>
    <w:rsid w:val="00224FDC"/>
    <w:rsid w:val="00232984"/>
    <w:rsid w:val="00242244"/>
    <w:rsid w:val="00245935"/>
    <w:rsid w:val="002466DA"/>
    <w:rsid w:val="0025088F"/>
    <w:rsid w:val="00251E76"/>
    <w:rsid w:val="00253843"/>
    <w:rsid w:val="0025433C"/>
    <w:rsid w:val="0025670B"/>
    <w:rsid w:val="002637D3"/>
    <w:rsid w:val="00265DA4"/>
    <w:rsid w:val="00270437"/>
    <w:rsid w:val="00271C80"/>
    <w:rsid w:val="00277856"/>
    <w:rsid w:val="00282DF0"/>
    <w:rsid w:val="00284F5B"/>
    <w:rsid w:val="00287EC3"/>
    <w:rsid w:val="00292B45"/>
    <w:rsid w:val="00293759"/>
    <w:rsid w:val="002973E1"/>
    <w:rsid w:val="002A1ACE"/>
    <w:rsid w:val="002A253D"/>
    <w:rsid w:val="002A2622"/>
    <w:rsid w:val="002A55D6"/>
    <w:rsid w:val="002B28FC"/>
    <w:rsid w:val="002C5686"/>
    <w:rsid w:val="002C6CAA"/>
    <w:rsid w:val="002D3B8A"/>
    <w:rsid w:val="002D495D"/>
    <w:rsid w:val="002D5A8A"/>
    <w:rsid w:val="002D5ABD"/>
    <w:rsid w:val="002E3F6D"/>
    <w:rsid w:val="002E7ED4"/>
    <w:rsid w:val="003022EF"/>
    <w:rsid w:val="00305D42"/>
    <w:rsid w:val="00306105"/>
    <w:rsid w:val="00306822"/>
    <w:rsid w:val="0031200D"/>
    <w:rsid w:val="00312D62"/>
    <w:rsid w:val="003146EA"/>
    <w:rsid w:val="00316D90"/>
    <w:rsid w:val="00317C3E"/>
    <w:rsid w:val="003206A3"/>
    <w:rsid w:val="00324F12"/>
    <w:rsid w:val="0032601F"/>
    <w:rsid w:val="00331DB5"/>
    <w:rsid w:val="00333101"/>
    <w:rsid w:val="00337059"/>
    <w:rsid w:val="00343BA6"/>
    <w:rsid w:val="003457AE"/>
    <w:rsid w:val="00350A12"/>
    <w:rsid w:val="0035457F"/>
    <w:rsid w:val="00356556"/>
    <w:rsid w:val="003567AF"/>
    <w:rsid w:val="00356A1A"/>
    <w:rsid w:val="0036142E"/>
    <w:rsid w:val="00364916"/>
    <w:rsid w:val="003721A7"/>
    <w:rsid w:val="003731D0"/>
    <w:rsid w:val="003765A5"/>
    <w:rsid w:val="00381841"/>
    <w:rsid w:val="0038204B"/>
    <w:rsid w:val="0039029B"/>
    <w:rsid w:val="00393249"/>
    <w:rsid w:val="003933C7"/>
    <w:rsid w:val="00395A8D"/>
    <w:rsid w:val="003B69BA"/>
    <w:rsid w:val="003C3AF2"/>
    <w:rsid w:val="003C53F4"/>
    <w:rsid w:val="003E0C7C"/>
    <w:rsid w:val="003F4E85"/>
    <w:rsid w:val="003F7135"/>
    <w:rsid w:val="0041255F"/>
    <w:rsid w:val="00412FC0"/>
    <w:rsid w:val="00425CE0"/>
    <w:rsid w:val="00434273"/>
    <w:rsid w:val="004409CA"/>
    <w:rsid w:val="004419C8"/>
    <w:rsid w:val="00444050"/>
    <w:rsid w:val="00454487"/>
    <w:rsid w:val="00455078"/>
    <w:rsid w:val="00455300"/>
    <w:rsid w:val="00463150"/>
    <w:rsid w:val="00482FDA"/>
    <w:rsid w:val="00486D03"/>
    <w:rsid w:val="004875A9"/>
    <w:rsid w:val="00487D3D"/>
    <w:rsid w:val="00492BEE"/>
    <w:rsid w:val="0049354B"/>
    <w:rsid w:val="00497059"/>
    <w:rsid w:val="004A1303"/>
    <w:rsid w:val="004A3478"/>
    <w:rsid w:val="004B413D"/>
    <w:rsid w:val="004B7167"/>
    <w:rsid w:val="004B7EA7"/>
    <w:rsid w:val="004C0F2F"/>
    <w:rsid w:val="004C25A9"/>
    <w:rsid w:val="004C3420"/>
    <w:rsid w:val="004D13DF"/>
    <w:rsid w:val="004D227F"/>
    <w:rsid w:val="004E4173"/>
    <w:rsid w:val="004E5600"/>
    <w:rsid w:val="004E6878"/>
    <w:rsid w:val="004E73CE"/>
    <w:rsid w:val="004E7F75"/>
    <w:rsid w:val="004F0A0D"/>
    <w:rsid w:val="004F24EF"/>
    <w:rsid w:val="004F3103"/>
    <w:rsid w:val="004F5684"/>
    <w:rsid w:val="004F635D"/>
    <w:rsid w:val="00507CFD"/>
    <w:rsid w:val="0051482E"/>
    <w:rsid w:val="005167B5"/>
    <w:rsid w:val="00520093"/>
    <w:rsid w:val="00520836"/>
    <w:rsid w:val="00527B5C"/>
    <w:rsid w:val="00530087"/>
    <w:rsid w:val="005325D6"/>
    <w:rsid w:val="00535181"/>
    <w:rsid w:val="00536606"/>
    <w:rsid w:val="00550DF7"/>
    <w:rsid w:val="00554F08"/>
    <w:rsid w:val="00556794"/>
    <w:rsid w:val="00561F20"/>
    <w:rsid w:val="00563A7D"/>
    <w:rsid w:val="00565049"/>
    <w:rsid w:val="00566D03"/>
    <w:rsid w:val="005727C6"/>
    <w:rsid w:val="005730F3"/>
    <w:rsid w:val="00580A8A"/>
    <w:rsid w:val="00597506"/>
    <w:rsid w:val="005A083F"/>
    <w:rsid w:val="005A10AF"/>
    <w:rsid w:val="005A26AD"/>
    <w:rsid w:val="005A78AD"/>
    <w:rsid w:val="005B0874"/>
    <w:rsid w:val="005B49FB"/>
    <w:rsid w:val="005C2BBA"/>
    <w:rsid w:val="005C2D3F"/>
    <w:rsid w:val="005C4A17"/>
    <w:rsid w:val="005D07B0"/>
    <w:rsid w:val="005D23D0"/>
    <w:rsid w:val="005D2700"/>
    <w:rsid w:val="005F1AF0"/>
    <w:rsid w:val="005F4D1A"/>
    <w:rsid w:val="005F65B4"/>
    <w:rsid w:val="00600DBF"/>
    <w:rsid w:val="00602BEE"/>
    <w:rsid w:val="006042BB"/>
    <w:rsid w:val="006048E7"/>
    <w:rsid w:val="00610C69"/>
    <w:rsid w:val="00615FCD"/>
    <w:rsid w:val="00617756"/>
    <w:rsid w:val="00617B58"/>
    <w:rsid w:val="006245A1"/>
    <w:rsid w:val="006300FA"/>
    <w:rsid w:val="006305BA"/>
    <w:rsid w:val="006309AA"/>
    <w:rsid w:val="00630B48"/>
    <w:rsid w:val="00631D8E"/>
    <w:rsid w:val="00633A64"/>
    <w:rsid w:val="00636E90"/>
    <w:rsid w:val="00643562"/>
    <w:rsid w:val="00644679"/>
    <w:rsid w:val="006453D8"/>
    <w:rsid w:val="00657732"/>
    <w:rsid w:val="00672192"/>
    <w:rsid w:val="006723E1"/>
    <w:rsid w:val="0067430F"/>
    <w:rsid w:val="006746A0"/>
    <w:rsid w:val="006760F1"/>
    <w:rsid w:val="006769AB"/>
    <w:rsid w:val="00676A1A"/>
    <w:rsid w:val="00680677"/>
    <w:rsid w:val="0068552B"/>
    <w:rsid w:val="00692A44"/>
    <w:rsid w:val="006C3BC3"/>
    <w:rsid w:val="006C5130"/>
    <w:rsid w:val="006C51F8"/>
    <w:rsid w:val="006C7286"/>
    <w:rsid w:val="006D02C0"/>
    <w:rsid w:val="006D1741"/>
    <w:rsid w:val="006D1CE9"/>
    <w:rsid w:val="006D23E6"/>
    <w:rsid w:val="006D7052"/>
    <w:rsid w:val="006F03B6"/>
    <w:rsid w:val="006F08BE"/>
    <w:rsid w:val="00705D93"/>
    <w:rsid w:val="00705DC8"/>
    <w:rsid w:val="00707FE1"/>
    <w:rsid w:val="007204B9"/>
    <w:rsid w:val="007218B8"/>
    <w:rsid w:val="007227AC"/>
    <w:rsid w:val="00722CB0"/>
    <w:rsid w:val="00726673"/>
    <w:rsid w:val="007303BF"/>
    <w:rsid w:val="00736816"/>
    <w:rsid w:val="00742053"/>
    <w:rsid w:val="0074514C"/>
    <w:rsid w:val="00760236"/>
    <w:rsid w:val="00762ACF"/>
    <w:rsid w:val="007721AC"/>
    <w:rsid w:val="00775F39"/>
    <w:rsid w:val="00775F4B"/>
    <w:rsid w:val="00777FB9"/>
    <w:rsid w:val="007857D5"/>
    <w:rsid w:val="007861B0"/>
    <w:rsid w:val="007924E1"/>
    <w:rsid w:val="0079431D"/>
    <w:rsid w:val="00794619"/>
    <w:rsid w:val="00794FCC"/>
    <w:rsid w:val="00796D96"/>
    <w:rsid w:val="00796FED"/>
    <w:rsid w:val="007A2960"/>
    <w:rsid w:val="007A543C"/>
    <w:rsid w:val="007A5DB1"/>
    <w:rsid w:val="007A731E"/>
    <w:rsid w:val="007B49F0"/>
    <w:rsid w:val="007C2182"/>
    <w:rsid w:val="007C293E"/>
    <w:rsid w:val="007D5F30"/>
    <w:rsid w:val="007E58C4"/>
    <w:rsid w:val="007F4BA9"/>
    <w:rsid w:val="00801CD3"/>
    <w:rsid w:val="0080244D"/>
    <w:rsid w:val="00802B23"/>
    <w:rsid w:val="00810CA6"/>
    <w:rsid w:val="008139DD"/>
    <w:rsid w:val="008147FB"/>
    <w:rsid w:val="00814D8F"/>
    <w:rsid w:val="008175BE"/>
    <w:rsid w:val="008179C1"/>
    <w:rsid w:val="008309EC"/>
    <w:rsid w:val="008310D3"/>
    <w:rsid w:val="00845C8B"/>
    <w:rsid w:val="00847A3E"/>
    <w:rsid w:val="00847D89"/>
    <w:rsid w:val="00853727"/>
    <w:rsid w:val="00856717"/>
    <w:rsid w:val="0086008A"/>
    <w:rsid w:val="00863845"/>
    <w:rsid w:val="00866811"/>
    <w:rsid w:val="00867B0E"/>
    <w:rsid w:val="00877996"/>
    <w:rsid w:val="0088003B"/>
    <w:rsid w:val="00881D2D"/>
    <w:rsid w:val="008835B4"/>
    <w:rsid w:val="00883794"/>
    <w:rsid w:val="00886A0B"/>
    <w:rsid w:val="00891005"/>
    <w:rsid w:val="00891997"/>
    <w:rsid w:val="00895779"/>
    <w:rsid w:val="00896155"/>
    <w:rsid w:val="008A0496"/>
    <w:rsid w:val="008A4284"/>
    <w:rsid w:val="008A6618"/>
    <w:rsid w:val="008A6953"/>
    <w:rsid w:val="008B2145"/>
    <w:rsid w:val="008B3F1D"/>
    <w:rsid w:val="008C26D7"/>
    <w:rsid w:val="008C6094"/>
    <w:rsid w:val="008C71C7"/>
    <w:rsid w:val="008D0C3E"/>
    <w:rsid w:val="008D46CA"/>
    <w:rsid w:val="008E3F03"/>
    <w:rsid w:val="008E58F2"/>
    <w:rsid w:val="008F3E72"/>
    <w:rsid w:val="008F47B0"/>
    <w:rsid w:val="00902AAE"/>
    <w:rsid w:val="00914D76"/>
    <w:rsid w:val="009210C0"/>
    <w:rsid w:val="009261D8"/>
    <w:rsid w:val="00927F62"/>
    <w:rsid w:val="00930E30"/>
    <w:rsid w:val="0093238C"/>
    <w:rsid w:val="00933262"/>
    <w:rsid w:val="00936E9E"/>
    <w:rsid w:val="00940B28"/>
    <w:rsid w:val="0094368C"/>
    <w:rsid w:val="00944BEA"/>
    <w:rsid w:val="0094705A"/>
    <w:rsid w:val="009542E8"/>
    <w:rsid w:val="00965E72"/>
    <w:rsid w:val="00972F71"/>
    <w:rsid w:val="00974604"/>
    <w:rsid w:val="00976903"/>
    <w:rsid w:val="00976EA9"/>
    <w:rsid w:val="009860A8"/>
    <w:rsid w:val="00990CB8"/>
    <w:rsid w:val="00991B45"/>
    <w:rsid w:val="009A17A9"/>
    <w:rsid w:val="009A21F7"/>
    <w:rsid w:val="009A42B8"/>
    <w:rsid w:val="009B3015"/>
    <w:rsid w:val="009B62C1"/>
    <w:rsid w:val="009B7BC4"/>
    <w:rsid w:val="009C2120"/>
    <w:rsid w:val="009C376A"/>
    <w:rsid w:val="009C5916"/>
    <w:rsid w:val="009C7DF0"/>
    <w:rsid w:val="009D3A05"/>
    <w:rsid w:val="009D5B42"/>
    <w:rsid w:val="009E08DD"/>
    <w:rsid w:val="009E130B"/>
    <w:rsid w:val="009E59CC"/>
    <w:rsid w:val="009E6A91"/>
    <w:rsid w:val="009F039E"/>
    <w:rsid w:val="009F06AD"/>
    <w:rsid w:val="009F59F7"/>
    <w:rsid w:val="009F6306"/>
    <w:rsid w:val="009F64E6"/>
    <w:rsid w:val="00A0474A"/>
    <w:rsid w:val="00A0614A"/>
    <w:rsid w:val="00A07B03"/>
    <w:rsid w:val="00A12275"/>
    <w:rsid w:val="00A16C57"/>
    <w:rsid w:val="00A23068"/>
    <w:rsid w:val="00A2551E"/>
    <w:rsid w:val="00A34864"/>
    <w:rsid w:val="00A365D9"/>
    <w:rsid w:val="00A4037B"/>
    <w:rsid w:val="00A40E7D"/>
    <w:rsid w:val="00A424E0"/>
    <w:rsid w:val="00A44270"/>
    <w:rsid w:val="00A46696"/>
    <w:rsid w:val="00A46A5B"/>
    <w:rsid w:val="00A4703D"/>
    <w:rsid w:val="00A51BAE"/>
    <w:rsid w:val="00A530A5"/>
    <w:rsid w:val="00A54F94"/>
    <w:rsid w:val="00A66357"/>
    <w:rsid w:val="00A93754"/>
    <w:rsid w:val="00A94758"/>
    <w:rsid w:val="00AA1EA4"/>
    <w:rsid w:val="00AB314E"/>
    <w:rsid w:val="00AB4FD6"/>
    <w:rsid w:val="00AC1536"/>
    <w:rsid w:val="00AC3912"/>
    <w:rsid w:val="00AD2D8D"/>
    <w:rsid w:val="00AD4678"/>
    <w:rsid w:val="00AE1AC9"/>
    <w:rsid w:val="00AE4486"/>
    <w:rsid w:val="00B010D0"/>
    <w:rsid w:val="00B04F80"/>
    <w:rsid w:val="00B13D2F"/>
    <w:rsid w:val="00B21C99"/>
    <w:rsid w:val="00B22704"/>
    <w:rsid w:val="00B30515"/>
    <w:rsid w:val="00B3705D"/>
    <w:rsid w:val="00B44649"/>
    <w:rsid w:val="00B56113"/>
    <w:rsid w:val="00B573DA"/>
    <w:rsid w:val="00B65754"/>
    <w:rsid w:val="00B72182"/>
    <w:rsid w:val="00B758CC"/>
    <w:rsid w:val="00B81E5B"/>
    <w:rsid w:val="00B81EB6"/>
    <w:rsid w:val="00B84205"/>
    <w:rsid w:val="00B87476"/>
    <w:rsid w:val="00B91367"/>
    <w:rsid w:val="00B94BBF"/>
    <w:rsid w:val="00B95DA2"/>
    <w:rsid w:val="00BB0905"/>
    <w:rsid w:val="00BB5A46"/>
    <w:rsid w:val="00BB6713"/>
    <w:rsid w:val="00BB7EAF"/>
    <w:rsid w:val="00BC0A65"/>
    <w:rsid w:val="00BC286C"/>
    <w:rsid w:val="00BC34AA"/>
    <w:rsid w:val="00BC6142"/>
    <w:rsid w:val="00BD3201"/>
    <w:rsid w:val="00BD53F9"/>
    <w:rsid w:val="00BD7FBC"/>
    <w:rsid w:val="00BE17E9"/>
    <w:rsid w:val="00BE2FB8"/>
    <w:rsid w:val="00BE774E"/>
    <w:rsid w:val="00BF1022"/>
    <w:rsid w:val="00BF4DA1"/>
    <w:rsid w:val="00C04504"/>
    <w:rsid w:val="00C05F0D"/>
    <w:rsid w:val="00C13B6E"/>
    <w:rsid w:val="00C2484E"/>
    <w:rsid w:val="00C30552"/>
    <w:rsid w:val="00C33DF8"/>
    <w:rsid w:val="00C36B3A"/>
    <w:rsid w:val="00C44424"/>
    <w:rsid w:val="00C47DFC"/>
    <w:rsid w:val="00C5097F"/>
    <w:rsid w:val="00C5561B"/>
    <w:rsid w:val="00C56477"/>
    <w:rsid w:val="00C674A9"/>
    <w:rsid w:val="00C73A06"/>
    <w:rsid w:val="00C75AF0"/>
    <w:rsid w:val="00C800A2"/>
    <w:rsid w:val="00C82672"/>
    <w:rsid w:val="00C86B2E"/>
    <w:rsid w:val="00C97606"/>
    <w:rsid w:val="00CA7B3C"/>
    <w:rsid w:val="00CB0140"/>
    <w:rsid w:val="00CB3F6B"/>
    <w:rsid w:val="00CB4277"/>
    <w:rsid w:val="00CB5594"/>
    <w:rsid w:val="00CC17CA"/>
    <w:rsid w:val="00CC435C"/>
    <w:rsid w:val="00CC48F5"/>
    <w:rsid w:val="00CE56CB"/>
    <w:rsid w:val="00CE7B32"/>
    <w:rsid w:val="00CE7DAB"/>
    <w:rsid w:val="00CF5767"/>
    <w:rsid w:val="00D062BA"/>
    <w:rsid w:val="00D10FB2"/>
    <w:rsid w:val="00D132C7"/>
    <w:rsid w:val="00D13B9B"/>
    <w:rsid w:val="00D24C73"/>
    <w:rsid w:val="00D2504A"/>
    <w:rsid w:val="00D337BB"/>
    <w:rsid w:val="00D35BD4"/>
    <w:rsid w:val="00D43412"/>
    <w:rsid w:val="00D44D26"/>
    <w:rsid w:val="00D5066C"/>
    <w:rsid w:val="00D60E54"/>
    <w:rsid w:val="00D70C81"/>
    <w:rsid w:val="00D71C22"/>
    <w:rsid w:val="00D77A8B"/>
    <w:rsid w:val="00D77C85"/>
    <w:rsid w:val="00D809ED"/>
    <w:rsid w:val="00D81117"/>
    <w:rsid w:val="00D83620"/>
    <w:rsid w:val="00D8538D"/>
    <w:rsid w:val="00D85E86"/>
    <w:rsid w:val="00D86C0A"/>
    <w:rsid w:val="00D931E1"/>
    <w:rsid w:val="00D95000"/>
    <w:rsid w:val="00D9561A"/>
    <w:rsid w:val="00D96DA4"/>
    <w:rsid w:val="00DA174C"/>
    <w:rsid w:val="00DA4972"/>
    <w:rsid w:val="00DA5340"/>
    <w:rsid w:val="00DB1896"/>
    <w:rsid w:val="00DB1A18"/>
    <w:rsid w:val="00DB75ED"/>
    <w:rsid w:val="00DC1688"/>
    <w:rsid w:val="00DC77AE"/>
    <w:rsid w:val="00DD1EB2"/>
    <w:rsid w:val="00DD588A"/>
    <w:rsid w:val="00DD6E1D"/>
    <w:rsid w:val="00DE565D"/>
    <w:rsid w:val="00DE772A"/>
    <w:rsid w:val="00DF6D71"/>
    <w:rsid w:val="00E00630"/>
    <w:rsid w:val="00E006BE"/>
    <w:rsid w:val="00E03410"/>
    <w:rsid w:val="00E07D5D"/>
    <w:rsid w:val="00E12902"/>
    <w:rsid w:val="00E1510E"/>
    <w:rsid w:val="00E15386"/>
    <w:rsid w:val="00E25183"/>
    <w:rsid w:val="00E25FBC"/>
    <w:rsid w:val="00E266E8"/>
    <w:rsid w:val="00E32EBB"/>
    <w:rsid w:val="00E36D51"/>
    <w:rsid w:val="00E512BC"/>
    <w:rsid w:val="00E56BF4"/>
    <w:rsid w:val="00E56E8A"/>
    <w:rsid w:val="00E631AF"/>
    <w:rsid w:val="00E65CA8"/>
    <w:rsid w:val="00E74158"/>
    <w:rsid w:val="00E7657F"/>
    <w:rsid w:val="00E94564"/>
    <w:rsid w:val="00EA237B"/>
    <w:rsid w:val="00EA603B"/>
    <w:rsid w:val="00EB144A"/>
    <w:rsid w:val="00EB22BF"/>
    <w:rsid w:val="00EB4F2C"/>
    <w:rsid w:val="00EC061E"/>
    <w:rsid w:val="00EC0CC4"/>
    <w:rsid w:val="00EC1939"/>
    <w:rsid w:val="00EC2798"/>
    <w:rsid w:val="00EC5869"/>
    <w:rsid w:val="00ED2A6C"/>
    <w:rsid w:val="00ED529A"/>
    <w:rsid w:val="00ED69EA"/>
    <w:rsid w:val="00EE06CB"/>
    <w:rsid w:val="00EE15ED"/>
    <w:rsid w:val="00EE63CD"/>
    <w:rsid w:val="00EE6B79"/>
    <w:rsid w:val="00EF4F58"/>
    <w:rsid w:val="00F01EC5"/>
    <w:rsid w:val="00F0686B"/>
    <w:rsid w:val="00F12804"/>
    <w:rsid w:val="00F21843"/>
    <w:rsid w:val="00F21BE0"/>
    <w:rsid w:val="00F25B3D"/>
    <w:rsid w:val="00F319F4"/>
    <w:rsid w:val="00F4418A"/>
    <w:rsid w:val="00F4578C"/>
    <w:rsid w:val="00F506EA"/>
    <w:rsid w:val="00F51BFE"/>
    <w:rsid w:val="00F530E5"/>
    <w:rsid w:val="00F53C4D"/>
    <w:rsid w:val="00F541CB"/>
    <w:rsid w:val="00F54DC5"/>
    <w:rsid w:val="00F562D0"/>
    <w:rsid w:val="00F57EF1"/>
    <w:rsid w:val="00F659ED"/>
    <w:rsid w:val="00F66D4B"/>
    <w:rsid w:val="00F70008"/>
    <w:rsid w:val="00F730FA"/>
    <w:rsid w:val="00F77339"/>
    <w:rsid w:val="00F81F8E"/>
    <w:rsid w:val="00F82642"/>
    <w:rsid w:val="00F82E7D"/>
    <w:rsid w:val="00F8331C"/>
    <w:rsid w:val="00F8337A"/>
    <w:rsid w:val="00F85B01"/>
    <w:rsid w:val="00F967CD"/>
    <w:rsid w:val="00F96963"/>
    <w:rsid w:val="00FA3AA1"/>
    <w:rsid w:val="00FA7D45"/>
    <w:rsid w:val="00FB3D7E"/>
    <w:rsid w:val="00FB4087"/>
    <w:rsid w:val="00FB4E70"/>
    <w:rsid w:val="00FD15A6"/>
    <w:rsid w:val="00FD22D6"/>
    <w:rsid w:val="00FD2F52"/>
    <w:rsid w:val="00FD45E9"/>
    <w:rsid w:val="00FD7BB5"/>
    <w:rsid w:val="00FE28DC"/>
    <w:rsid w:val="00FE5825"/>
    <w:rsid w:val="00FE701D"/>
    <w:rsid w:val="00FF1976"/>
    <w:rsid w:val="00FF5838"/>
    <w:rsid w:val="00FF73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A7A9E"/>
  <w15:chartTrackingRefBased/>
  <w15:docId w15:val="{F22ED30E-BC73-4CAA-9F09-D71749AE8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rsid w:val="00A230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uiPriority w:val="9"/>
    <w:semiHidden/>
    <w:unhideWhenUsed/>
    <w:qFormat/>
    <w:rsid w:val="00A230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uiPriority w:val="9"/>
    <w:semiHidden/>
    <w:unhideWhenUsed/>
    <w:qFormat/>
    <w:rsid w:val="00A2306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uiPriority w:val="9"/>
    <w:semiHidden/>
    <w:unhideWhenUsed/>
    <w:qFormat/>
    <w:rsid w:val="00A2306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uiPriority w:val="9"/>
    <w:semiHidden/>
    <w:unhideWhenUsed/>
    <w:qFormat/>
    <w:rsid w:val="00A2306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uiPriority w:val="9"/>
    <w:semiHidden/>
    <w:unhideWhenUsed/>
    <w:qFormat/>
    <w:rsid w:val="00A2306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uiPriority w:val="9"/>
    <w:semiHidden/>
    <w:unhideWhenUsed/>
    <w:qFormat/>
    <w:rsid w:val="00A23068"/>
    <w:pPr>
      <w:keepNext/>
      <w:keepLines/>
      <w:spacing w:before="40" w:after="0"/>
      <w:outlineLvl w:val="6"/>
    </w:pPr>
    <w:rPr>
      <w:rFonts w:eastAsiaTheme="majorEastAsia" w:cstheme="majorBidi"/>
      <w:color w:val="595959" w:themeColor="text1" w:themeTint="A6"/>
    </w:rPr>
  </w:style>
  <w:style w:type="paragraph" w:styleId="8">
    <w:name w:val="heading 8"/>
    <w:basedOn w:val="a"/>
    <w:next w:val="a"/>
    <w:uiPriority w:val="9"/>
    <w:semiHidden/>
    <w:unhideWhenUsed/>
    <w:qFormat/>
    <w:rsid w:val="00A23068"/>
    <w:pPr>
      <w:keepNext/>
      <w:keepLines/>
      <w:spacing w:after="0"/>
      <w:outlineLvl w:val="7"/>
    </w:pPr>
    <w:rPr>
      <w:rFonts w:eastAsiaTheme="majorEastAsia" w:cstheme="majorBidi"/>
      <w:i/>
      <w:iCs/>
      <w:color w:val="272727" w:themeColor="text1" w:themeTint="D8"/>
    </w:rPr>
  </w:style>
  <w:style w:type="paragraph" w:styleId="9">
    <w:name w:val="heading 9"/>
    <w:basedOn w:val="a"/>
    <w:next w:val="a"/>
    <w:uiPriority w:val="9"/>
    <w:semiHidden/>
    <w:unhideWhenUsed/>
    <w:qFormat/>
    <w:rsid w:val="00A2306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a3">
    <w:name w:val="List Paragraph"/>
    <w:basedOn w:val="a"/>
    <w:uiPriority w:val="34"/>
    <w:qFormat/>
    <w:rsid w:val="00A23068"/>
    <w:pPr>
      <w:ind w:left="720"/>
      <w:contextualSpacing/>
    </w:pPr>
  </w:style>
  <w:style w:type="character" w:styleId="a4">
    <w:name w:val="Intense Emphasis"/>
    <w:basedOn w:val="a0"/>
    <w:uiPriority w:val="21"/>
    <w:qFormat/>
    <w:rsid w:val="00A23068"/>
    <w:rPr>
      <w:i/>
      <w:iCs/>
      <w:color w:val="0F4761" w:themeColor="accent1" w:themeShade="BF"/>
    </w:rPr>
  </w:style>
  <w:style w:type="character" w:styleId="a5">
    <w:name w:val="Intense Reference"/>
    <w:basedOn w:val="a0"/>
    <w:uiPriority w:val="32"/>
    <w:qFormat/>
    <w:rsid w:val="00A23068"/>
    <w:rPr>
      <w:b/>
      <w:bCs/>
      <w:smallCaps/>
      <w:color w:val="0F4761" w:themeColor="accent1" w:themeShade="BF"/>
      <w:spacing w:val="5"/>
    </w:rPr>
  </w:style>
  <w:style w:type="character" w:customStyle="1" w:styleId="10">
    <w:name w:val="Заголовок 1 Знак"/>
    <w:basedOn w:val="a0"/>
    <w:uiPriority w:val="9"/>
    <w:rsid w:val="00A16C5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uiPriority w:val="9"/>
    <w:semiHidden/>
    <w:rsid w:val="00A16C5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uiPriority w:val="9"/>
    <w:semiHidden/>
    <w:rsid w:val="00A16C57"/>
    <w:rPr>
      <w:rFonts w:eastAsiaTheme="majorEastAsia" w:cstheme="majorBidi"/>
      <w:color w:val="0F4761" w:themeColor="accent1" w:themeShade="BF"/>
      <w:sz w:val="28"/>
      <w:szCs w:val="28"/>
    </w:rPr>
  </w:style>
  <w:style w:type="character" w:customStyle="1" w:styleId="40">
    <w:name w:val="Заголовок 4 Знак"/>
    <w:basedOn w:val="a0"/>
    <w:uiPriority w:val="9"/>
    <w:semiHidden/>
    <w:rsid w:val="00A16C57"/>
    <w:rPr>
      <w:rFonts w:eastAsiaTheme="majorEastAsia" w:cstheme="majorBidi"/>
      <w:i/>
      <w:iCs/>
      <w:color w:val="0F4761" w:themeColor="accent1" w:themeShade="BF"/>
    </w:rPr>
  </w:style>
  <w:style w:type="character" w:customStyle="1" w:styleId="50">
    <w:name w:val="Заголовок 5 Знак"/>
    <w:basedOn w:val="a0"/>
    <w:uiPriority w:val="9"/>
    <w:semiHidden/>
    <w:rsid w:val="00A16C57"/>
    <w:rPr>
      <w:rFonts w:eastAsiaTheme="majorEastAsia" w:cstheme="majorBidi"/>
      <w:color w:val="0F4761" w:themeColor="accent1" w:themeShade="BF"/>
    </w:rPr>
  </w:style>
  <w:style w:type="character" w:customStyle="1" w:styleId="60">
    <w:name w:val="Заголовок 6 Знак"/>
    <w:basedOn w:val="a0"/>
    <w:uiPriority w:val="9"/>
    <w:semiHidden/>
    <w:rsid w:val="00A16C57"/>
    <w:rPr>
      <w:rFonts w:eastAsiaTheme="majorEastAsia" w:cstheme="majorBidi"/>
      <w:i/>
      <w:iCs/>
      <w:color w:val="595959" w:themeColor="text1" w:themeTint="A6"/>
    </w:rPr>
  </w:style>
  <w:style w:type="character" w:customStyle="1" w:styleId="70">
    <w:name w:val="Заголовок 7 Знак"/>
    <w:basedOn w:val="a0"/>
    <w:uiPriority w:val="9"/>
    <w:semiHidden/>
    <w:rsid w:val="00A16C57"/>
    <w:rPr>
      <w:rFonts w:eastAsiaTheme="majorEastAsia" w:cstheme="majorBidi"/>
      <w:color w:val="595959" w:themeColor="text1" w:themeTint="A6"/>
    </w:rPr>
  </w:style>
  <w:style w:type="character" w:customStyle="1" w:styleId="80">
    <w:name w:val="Заголовок 8 Знак"/>
    <w:basedOn w:val="a0"/>
    <w:uiPriority w:val="9"/>
    <w:semiHidden/>
    <w:rsid w:val="00A16C57"/>
    <w:rPr>
      <w:rFonts w:eastAsiaTheme="majorEastAsia" w:cstheme="majorBidi"/>
      <w:i/>
      <w:iCs/>
      <w:color w:val="272727" w:themeColor="text1" w:themeTint="D8"/>
    </w:rPr>
  </w:style>
  <w:style w:type="character" w:customStyle="1" w:styleId="90">
    <w:name w:val="Заголовок 9 Знак"/>
    <w:basedOn w:val="a0"/>
    <w:uiPriority w:val="9"/>
    <w:semiHidden/>
    <w:rsid w:val="00A16C57"/>
    <w:rPr>
      <w:rFonts w:eastAsiaTheme="majorEastAsia" w:cstheme="majorBidi"/>
      <w:color w:val="272727" w:themeColor="text1" w:themeTint="D8"/>
    </w:rPr>
  </w:style>
  <w:style w:type="character" w:customStyle="1" w:styleId="a6">
    <w:name w:val="Назва Знак"/>
    <w:basedOn w:val="a0"/>
    <w:uiPriority w:val="10"/>
    <w:rsid w:val="00A16C57"/>
    <w:rPr>
      <w:rFonts w:asciiTheme="majorHAnsi" w:eastAsiaTheme="majorEastAsia" w:hAnsiTheme="majorHAnsi" w:cstheme="majorBidi"/>
      <w:spacing w:val="-10"/>
      <w:kern w:val="28"/>
      <w:sz w:val="56"/>
      <w:szCs w:val="56"/>
    </w:rPr>
  </w:style>
  <w:style w:type="character" w:customStyle="1" w:styleId="a7">
    <w:name w:val="Підзаголовок Знак"/>
    <w:basedOn w:val="a0"/>
    <w:uiPriority w:val="11"/>
    <w:rsid w:val="00A16C57"/>
    <w:rPr>
      <w:rFonts w:eastAsiaTheme="majorEastAsia" w:cstheme="majorBidi"/>
      <w:color w:val="595959" w:themeColor="text1" w:themeTint="A6"/>
      <w:spacing w:val="15"/>
      <w:sz w:val="28"/>
      <w:szCs w:val="28"/>
    </w:rPr>
  </w:style>
  <w:style w:type="character" w:customStyle="1" w:styleId="a8">
    <w:name w:val="Цитата Знак"/>
    <w:basedOn w:val="a0"/>
    <w:uiPriority w:val="29"/>
    <w:rsid w:val="00A16C57"/>
    <w:rPr>
      <w:i/>
      <w:iCs/>
      <w:color w:val="404040" w:themeColor="text1" w:themeTint="BF"/>
    </w:rPr>
  </w:style>
  <w:style w:type="character" w:customStyle="1" w:styleId="a9">
    <w:name w:val="Насичена цитата Знак"/>
    <w:basedOn w:val="a0"/>
    <w:uiPriority w:val="30"/>
    <w:rsid w:val="00A16C57"/>
    <w:rPr>
      <w:i/>
      <w:iCs/>
      <w:color w:val="0F4761" w:themeColor="accent1" w:themeShade="BF"/>
    </w:rPr>
  </w:style>
  <w:style w:type="paragraph" w:styleId="aa">
    <w:name w:val="header"/>
    <w:basedOn w:val="a"/>
    <w:link w:val="ab"/>
    <w:uiPriority w:val="99"/>
    <w:unhideWhenUsed/>
    <w:rsid w:val="00EB144A"/>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EB144A"/>
  </w:style>
  <w:style w:type="paragraph" w:styleId="ac">
    <w:name w:val="footer"/>
    <w:basedOn w:val="a"/>
    <w:link w:val="ad"/>
    <w:uiPriority w:val="99"/>
    <w:unhideWhenUsed/>
    <w:rsid w:val="00EB144A"/>
    <w:pPr>
      <w:tabs>
        <w:tab w:val="center" w:pos="4819"/>
        <w:tab w:val="right" w:pos="9639"/>
      </w:tabs>
      <w:spacing w:after="0" w:line="240" w:lineRule="auto"/>
    </w:pPr>
  </w:style>
  <w:style w:type="character" w:customStyle="1" w:styleId="ad">
    <w:name w:val="Нижний колонтитул Знак"/>
    <w:basedOn w:val="a0"/>
    <w:link w:val="ac"/>
    <w:uiPriority w:val="99"/>
    <w:rsid w:val="00EB1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19603">
      <w:bodyDiv w:val="1"/>
      <w:marLeft w:val="0"/>
      <w:marRight w:val="0"/>
      <w:marTop w:val="0"/>
      <w:marBottom w:val="0"/>
      <w:divBdr>
        <w:top w:val="none" w:sz="0" w:space="0" w:color="auto"/>
        <w:left w:val="none" w:sz="0" w:space="0" w:color="auto"/>
        <w:bottom w:val="none" w:sz="0" w:space="0" w:color="auto"/>
        <w:right w:val="none" w:sz="0" w:space="0" w:color="auto"/>
      </w:divBdr>
    </w:div>
    <w:div w:id="627130117">
      <w:bodyDiv w:val="1"/>
      <w:marLeft w:val="0"/>
      <w:marRight w:val="0"/>
      <w:marTop w:val="0"/>
      <w:marBottom w:val="0"/>
      <w:divBdr>
        <w:top w:val="none" w:sz="0" w:space="0" w:color="auto"/>
        <w:left w:val="none" w:sz="0" w:space="0" w:color="auto"/>
        <w:bottom w:val="none" w:sz="0" w:space="0" w:color="auto"/>
        <w:right w:val="none" w:sz="0" w:space="0" w:color="auto"/>
      </w:divBdr>
    </w:div>
    <w:div w:id="804158556">
      <w:bodyDiv w:val="1"/>
      <w:marLeft w:val="0"/>
      <w:marRight w:val="0"/>
      <w:marTop w:val="0"/>
      <w:marBottom w:val="0"/>
      <w:divBdr>
        <w:top w:val="none" w:sz="0" w:space="0" w:color="auto"/>
        <w:left w:val="none" w:sz="0" w:space="0" w:color="auto"/>
        <w:bottom w:val="none" w:sz="0" w:space="0" w:color="auto"/>
        <w:right w:val="none" w:sz="0" w:space="0" w:color="auto"/>
      </w:divBdr>
    </w:div>
    <w:div w:id="809782029">
      <w:bodyDiv w:val="1"/>
      <w:marLeft w:val="0"/>
      <w:marRight w:val="0"/>
      <w:marTop w:val="0"/>
      <w:marBottom w:val="0"/>
      <w:divBdr>
        <w:top w:val="none" w:sz="0" w:space="0" w:color="auto"/>
        <w:left w:val="none" w:sz="0" w:space="0" w:color="auto"/>
        <w:bottom w:val="none" w:sz="0" w:space="0" w:color="auto"/>
        <w:right w:val="none" w:sz="0" w:space="0" w:color="auto"/>
      </w:divBdr>
    </w:div>
    <w:div w:id="845363170">
      <w:bodyDiv w:val="1"/>
      <w:marLeft w:val="0"/>
      <w:marRight w:val="0"/>
      <w:marTop w:val="0"/>
      <w:marBottom w:val="0"/>
      <w:divBdr>
        <w:top w:val="none" w:sz="0" w:space="0" w:color="auto"/>
        <w:left w:val="none" w:sz="0" w:space="0" w:color="auto"/>
        <w:bottom w:val="none" w:sz="0" w:space="0" w:color="auto"/>
        <w:right w:val="none" w:sz="0" w:space="0" w:color="auto"/>
      </w:divBdr>
    </w:div>
    <w:div w:id="907155983">
      <w:bodyDiv w:val="1"/>
      <w:marLeft w:val="0"/>
      <w:marRight w:val="0"/>
      <w:marTop w:val="0"/>
      <w:marBottom w:val="0"/>
      <w:divBdr>
        <w:top w:val="none" w:sz="0" w:space="0" w:color="auto"/>
        <w:left w:val="none" w:sz="0" w:space="0" w:color="auto"/>
        <w:bottom w:val="none" w:sz="0" w:space="0" w:color="auto"/>
        <w:right w:val="none" w:sz="0" w:space="0" w:color="auto"/>
      </w:divBdr>
    </w:div>
    <w:div w:id="1447584600">
      <w:bodyDiv w:val="1"/>
      <w:marLeft w:val="0"/>
      <w:marRight w:val="0"/>
      <w:marTop w:val="0"/>
      <w:marBottom w:val="0"/>
      <w:divBdr>
        <w:top w:val="none" w:sz="0" w:space="0" w:color="auto"/>
        <w:left w:val="none" w:sz="0" w:space="0" w:color="auto"/>
        <w:bottom w:val="none" w:sz="0" w:space="0" w:color="auto"/>
        <w:right w:val="none" w:sz="0" w:space="0" w:color="auto"/>
      </w:divBdr>
      <w:divsChild>
        <w:div w:id="1116095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5623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6573095">
      <w:bodyDiv w:val="1"/>
      <w:marLeft w:val="0"/>
      <w:marRight w:val="0"/>
      <w:marTop w:val="0"/>
      <w:marBottom w:val="0"/>
      <w:divBdr>
        <w:top w:val="none" w:sz="0" w:space="0" w:color="auto"/>
        <w:left w:val="none" w:sz="0" w:space="0" w:color="auto"/>
        <w:bottom w:val="none" w:sz="0" w:space="0" w:color="auto"/>
        <w:right w:val="none" w:sz="0" w:space="0" w:color="auto"/>
      </w:divBdr>
    </w:div>
    <w:div w:id="1585216583">
      <w:bodyDiv w:val="1"/>
      <w:marLeft w:val="0"/>
      <w:marRight w:val="0"/>
      <w:marTop w:val="0"/>
      <w:marBottom w:val="0"/>
      <w:divBdr>
        <w:top w:val="none" w:sz="0" w:space="0" w:color="auto"/>
        <w:left w:val="none" w:sz="0" w:space="0" w:color="auto"/>
        <w:bottom w:val="none" w:sz="0" w:space="0" w:color="auto"/>
        <w:right w:val="none" w:sz="0" w:space="0" w:color="auto"/>
      </w:divBdr>
    </w:div>
    <w:div w:id="1686709760">
      <w:bodyDiv w:val="1"/>
      <w:marLeft w:val="0"/>
      <w:marRight w:val="0"/>
      <w:marTop w:val="0"/>
      <w:marBottom w:val="0"/>
      <w:divBdr>
        <w:top w:val="none" w:sz="0" w:space="0" w:color="auto"/>
        <w:left w:val="none" w:sz="0" w:space="0" w:color="auto"/>
        <w:bottom w:val="none" w:sz="0" w:space="0" w:color="auto"/>
        <w:right w:val="none" w:sz="0" w:space="0" w:color="auto"/>
      </w:divBdr>
    </w:div>
    <w:div w:id="184917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A4C51-6EDA-443F-8180-AEBDBAFFE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4286</Words>
  <Characters>24436</Characters>
  <Application>Microsoft Office Word</Application>
  <DocSecurity>0</DocSecurity>
  <Lines>203</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Бардась Артем Володимирович</dc:creator>
  <cp:keywords/>
  <dc:description/>
  <cp:lastModifiedBy>Іванова Марина Іллівна</cp:lastModifiedBy>
  <cp:revision>4</cp:revision>
  <cp:lastPrinted>2025-10-16T12:30:00Z</cp:lastPrinted>
  <dcterms:created xsi:type="dcterms:W3CDTF">2026-07-22T06:13:00Z</dcterms:created>
  <dcterms:modified xsi:type="dcterms:W3CDTF">2026-07-22T06:18:00Z</dcterms:modified>
</cp:coreProperties>
</file>